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00108418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E02384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269DCC5F" w:rsidR="0015321E" w:rsidRPr="008C5A5A" w:rsidRDefault="00140A3A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Refund</w:t>
                            </w:r>
                            <w:r w:rsidR="001527BC">
                              <w:rPr>
                                <w:color w:val="00A9E0"/>
                              </w:rPr>
                              <w:t xml:space="preserve"> Transactions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00108418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E02384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269DCC5F" w:rsidR="0015321E" w:rsidRPr="008C5A5A" w:rsidRDefault="00140A3A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Refund</w:t>
                      </w:r>
                      <w:r w:rsidR="001527BC">
                        <w:rPr>
                          <w:color w:val="00A9E0"/>
                        </w:rPr>
                        <w:t xml:space="preserve"> Transactions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256A8922" w:rsidR="00774817" w:rsidRPr="00E02384" w:rsidRDefault="00140A3A" w:rsidP="00E02384">
      <w:pPr>
        <w:spacing w:line="276" w:lineRule="auto"/>
        <w:rPr>
          <w:szCs w:val="20"/>
        </w:rPr>
      </w:pPr>
      <w:r>
        <w:rPr>
          <w:szCs w:val="20"/>
        </w:rPr>
        <w:lastRenderedPageBreak/>
        <w:t>Refunding</w:t>
      </w:r>
      <w:r w:rsidR="001527BC">
        <w:rPr>
          <w:szCs w:val="20"/>
        </w:rPr>
        <w:t xml:space="preserve"> Transactions</w:t>
      </w:r>
    </w:p>
    <w:p w14:paraId="33E04EA2" w14:textId="072A0CE3" w:rsidR="00EB55D0" w:rsidRPr="00E02384" w:rsidRDefault="00EB55D0" w:rsidP="00E02384">
      <w:pPr>
        <w:spacing w:line="276" w:lineRule="auto"/>
        <w:rPr>
          <w:szCs w:val="20"/>
        </w:rPr>
      </w:pPr>
      <w:r w:rsidRPr="00E02384">
        <w:rPr>
          <w:szCs w:val="20"/>
        </w:rPr>
        <w:t xml:space="preserve">This guide includes instructions on how to </w:t>
      </w:r>
      <w:r w:rsidR="00140A3A">
        <w:rPr>
          <w:szCs w:val="20"/>
        </w:rPr>
        <w:t>refund</w:t>
      </w:r>
      <w:r w:rsidR="001527BC">
        <w:rPr>
          <w:szCs w:val="20"/>
        </w:rPr>
        <w:t xml:space="preserve"> payments</w:t>
      </w:r>
      <w:r w:rsidR="00E02384" w:rsidRPr="00E02384">
        <w:rPr>
          <w:szCs w:val="20"/>
        </w:rPr>
        <w:t xml:space="preserve"> </w:t>
      </w:r>
      <w:r w:rsidR="00E02384">
        <w:rPr>
          <w:szCs w:val="20"/>
        </w:rPr>
        <w:t>with</w:t>
      </w:r>
      <w:r w:rsidR="00E02384" w:rsidRPr="00E02384">
        <w:rPr>
          <w:szCs w:val="20"/>
        </w:rPr>
        <w:t>in Sage Intacct</w:t>
      </w:r>
      <w:r w:rsidR="001527BC">
        <w:rPr>
          <w:szCs w:val="20"/>
        </w:rPr>
        <w:t xml:space="preserve"> using the Paya integration</w:t>
      </w:r>
      <w:r w:rsidR="00790183">
        <w:rPr>
          <w:szCs w:val="20"/>
        </w:rPr>
        <w:t xml:space="preserve">. Users can </w:t>
      </w:r>
      <w:r w:rsidR="00140A3A">
        <w:rPr>
          <w:szCs w:val="20"/>
        </w:rPr>
        <w:t>refund</w:t>
      </w:r>
      <w:r w:rsidR="00790183">
        <w:rPr>
          <w:szCs w:val="20"/>
        </w:rPr>
        <w:t xml:space="preserve"> payments when the batch is </w:t>
      </w:r>
      <w:r w:rsidR="00140A3A">
        <w:rPr>
          <w:szCs w:val="20"/>
        </w:rPr>
        <w:t>closed.</w:t>
      </w:r>
      <w:r w:rsidR="00790183">
        <w:rPr>
          <w:szCs w:val="20"/>
        </w:rPr>
        <w:t xml:space="preserve"> </w:t>
      </w:r>
    </w:p>
    <w:p w14:paraId="118740BD" w14:textId="77777777" w:rsidR="00E02384" w:rsidRPr="001527BC" w:rsidRDefault="00E02384" w:rsidP="00E02384">
      <w:pPr>
        <w:spacing w:line="276" w:lineRule="auto"/>
        <w:rPr>
          <w:color w:val="FF0000"/>
          <w:szCs w:val="20"/>
        </w:rPr>
      </w:pPr>
    </w:p>
    <w:p w14:paraId="1AF53558" w14:textId="6A5A5680" w:rsidR="00E02384" w:rsidRPr="001527BC" w:rsidRDefault="00EB55D0" w:rsidP="00E02384">
      <w:pPr>
        <w:spacing w:line="276" w:lineRule="auto"/>
        <w:rPr>
          <w:rFonts w:ascii="Calibri" w:hAnsi="Calibri" w:cs="Calibri"/>
          <w:color w:val="FF0000"/>
          <w:szCs w:val="20"/>
        </w:rPr>
      </w:pPr>
      <w:r w:rsidRPr="00790183">
        <w:rPr>
          <w:color w:val="525A60" w:themeColor="text2" w:themeShade="80"/>
          <w:szCs w:val="20"/>
        </w:rPr>
        <w:t xml:space="preserve">Navigate to </w:t>
      </w:r>
      <w:r w:rsidR="00E02384" w:rsidRPr="00974695">
        <w:rPr>
          <w:rFonts w:ascii="Calibri" w:hAnsi="Calibri" w:cs="Calibri"/>
          <w:b/>
          <w:bCs/>
          <w:color w:val="525A60" w:themeColor="text2" w:themeShade="80"/>
          <w:szCs w:val="20"/>
        </w:rPr>
        <w:t>"Dashboard" &gt; "</w:t>
      </w:r>
      <w:r w:rsidR="00140A3A" w:rsidRPr="00974695">
        <w:rPr>
          <w:rFonts w:ascii="Calibri" w:hAnsi="Calibri" w:cs="Calibri"/>
          <w:b/>
          <w:bCs/>
          <w:color w:val="525A60" w:themeColor="text2" w:themeShade="80"/>
          <w:szCs w:val="20"/>
        </w:rPr>
        <w:t xml:space="preserve">Order Entry </w:t>
      </w:r>
      <w:r w:rsidR="00E02384" w:rsidRPr="00974695">
        <w:rPr>
          <w:rFonts w:ascii="Calibri" w:hAnsi="Calibri" w:cs="Calibri"/>
          <w:b/>
          <w:bCs/>
          <w:color w:val="525A60" w:themeColor="text2" w:themeShade="80"/>
          <w:szCs w:val="20"/>
        </w:rPr>
        <w:t>" &gt; "Invoices"</w:t>
      </w:r>
      <w:r w:rsidR="00E02384" w:rsidRPr="00790183">
        <w:rPr>
          <w:rFonts w:ascii="Calibri" w:hAnsi="Calibri" w:cs="Calibri"/>
          <w:color w:val="525A60" w:themeColor="text2" w:themeShade="80"/>
          <w:szCs w:val="20"/>
        </w:rPr>
        <w:t xml:space="preserve"> </w:t>
      </w:r>
    </w:p>
    <w:p w14:paraId="092B9B15" w14:textId="77777777" w:rsidR="00E02384" w:rsidRPr="001527BC" w:rsidRDefault="00E02384" w:rsidP="00E02384">
      <w:pPr>
        <w:spacing w:line="276" w:lineRule="auto"/>
        <w:rPr>
          <w:rFonts w:ascii="Calibri" w:hAnsi="Calibri" w:cs="Calibri"/>
          <w:color w:val="FF0000"/>
          <w:szCs w:val="20"/>
        </w:rPr>
      </w:pPr>
    </w:p>
    <w:p w14:paraId="3AC0F3FD" w14:textId="77777777" w:rsidR="00E02384" w:rsidRPr="00D569C8" w:rsidRDefault="00E02384" w:rsidP="00E02384">
      <w:pPr>
        <w:spacing w:after="0" w:line="276" w:lineRule="auto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Steps: </w:t>
      </w:r>
    </w:p>
    <w:p w14:paraId="175D1265" w14:textId="5BB4A4E1" w:rsid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Click </w:t>
      </w:r>
      <w:r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"View"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on a posted transaction line item that you are ready to </w:t>
      </w:r>
      <w:r w:rsidR="00790183" w:rsidRPr="00D569C8">
        <w:rPr>
          <w:rFonts w:ascii="Calibri" w:eastAsia="Times New Roman" w:hAnsi="Calibri" w:cs="Calibri"/>
          <w:color w:val="525A60" w:themeColor="text2" w:themeShade="80"/>
          <w:szCs w:val="20"/>
        </w:rPr>
        <w:t>void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. </w:t>
      </w:r>
    </w:p>
    <w:p w14:paraId="3C263FA7" w14:textId="39A6DC0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>
        <w:rPr>
          <w:rFonts w:ascii="Calibri" w:hAnsi="Calibri" w:cs="Calibri"/>
          <w:noProof/>
          <w:color w:val="525A60" w:themeColor="text2" w:themeShade="8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F403B7A" wp14:editId="3F7EE973">
            <wp:simplePos x="0" y="0"/>
            <wp:positionH relativeFrom="column">
              <wp:posOffset>12065</wp:posOffset>
            </wp:positionH>
            <wp:positionV relativeFrom="paragraph">
              <wp:posOffset>113030</wp:posOffset>
            </wp:positionV>
            <wp:extent cx="6684645" cy="1593215"/>
            <wp:effectExtent l="0" t="0" r="1905" b="698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A4408" w14:textId="35009E0E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3BC4CEF" w14:textId="57FB1962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02E2999" w14:textId="0DF7DAF4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9067BED" w14:textId="38CD23CA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0E2DD6B" w14:textId="5001D93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C058A21" w14:textId="7B91062D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5A6E5A9" w14:textId="3F91EE5F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F703283" w14:textId="2E4E99BE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E1B1E70" w14:textId="316B77E5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2E3516E" w14:textId="77777777" w:rsidR="00974695" w:rsidRPr="00D569C8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8976C3A" w14:textId="05EF2F65" w:rsid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Click </w:t>
      </w:r>
      <w:r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</w:t>
      </w:r>
      <w:r w:rsidR="000D77D1"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Refund</w:t>
      </w:r>
      <w:r w:rsidR="00790183"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 xml:space="preserve"> Paya Payment</w:t>
      </w:r>
      <w:r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in the top right hand of the screen. </w:t>
      </w:r>
    </w:p>
    <w:p w14:paraId="43F9F84E" w14:textId="3D0BEBB6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D46356" wp14:editId="6AB52EF0">
            <wp:simplePos x="0" y="0"/>
            <wp:positionH relativeFrom="column">
              <wp:posOffset>12065</wp:posOffset>
            </wp:positionH>
            <wp:positionV relativeFrom="paragraph">
              <wp:posOffset>130175</wp:posOffset>
            </wp:positionV>
            <wp:extent cx="6684645" cy="2564130"/>
            <wp:effectExtent l="0" t="0" r="1905" b="762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5EC8E" w14:textId="611318CB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9F5E858" w14:textId="090D1618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2645CA5" w14:textId="64446AA2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93303A2" w14:textId="451EE8AE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383F9B8" w14:textId="785CD3C5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A1F3B24" w14:textId="2ACE9FEB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0F58A0C" w14:textId="06BDB40C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6B0E0FD" w14:textId="3AB41F54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B22B60E" w14:textId="159F54A3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C497262" w14:textId="58B61BC0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D538238" w14:textId="67B786A4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6B53BCA" w14:textId="71C371AC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1ECC3A6" w14:textId="231AB45D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2860D67" w14:textId="2F4CE1AD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0F7A284" w14:textId="24E402F9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E140D86" w14:textId="0D5E6B6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A4B106D" w14:textId="5257333D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65595DB" w14:textId="4C62E593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3D454D6" w14:textId="77777777" w:rsidR="00974695" w:rsidRDefault="00974695" w:rsidP="00974695">
      <w:r>
        <w:t>NOTE: The refund button will replace the void button after the batch closes.</w:t>
      </w:r>
    </w:p>
    <w:p w14:paraId="090E0B5A" w14:textId="7AD6321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64C979E" w14:textId="4361343B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31D9F3E" w14:textId="2272BEE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712724C" w14:textId="09B797F1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34CB338" w14:textId="77777777" w:rsidR="00974695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A910AA8" w14:textId="5CA18F86" w:rsidR="00974695" w:rsidRPr="00D569C8" w:rsidRDefault="00974695" w:rsidP="00974695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DF3E370" w14:textId="16A336DC" w:rsidR="00D569C8" w:rsidRPr="00D569C8" w:rsidRDefault="00D569C8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A popup window will appear asking for confirmation that you would like to </w:t>
      </w:r>
      <w:r w:rsidR="000D77D1">
        <w:rPr>
          <w:rFonts w:ascii="Calibri" w:eastAsia="Times New Roman" w:hAnsi="Calibri" w:cs="Calibri"/>
          <w:color w:val="525A60" w:themeColor="text2" w:themeShade="80"/>
          <w:szCs w:val="20"/>
        </w:rPr>
        <w:t>refund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the payment. Please confirm the </w:t>
      </w:r>
      <w:r w:rsidR="000D77D1">
        <w:rPr>
          <w:rFonts w:ascii="Calibri" w:eastAsia="Times New Roman" w:hAnsi="Calibri" w:cs="Calibri"/>
          <w:color w:val="525A60" w:themeColor="text2" w:themeShade="80"/>
          <w:szCs w:val="20"/>
        </w:rPr>
        <w:t>refund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amount and select </w:t>
      </w:r>
      <w:r w:rsidRPr="00974695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“Yes”.</w:t>
      </w:r>
    </w:p>
    <w:p w14:paraId="5495A8EF" w14:textId="70B14BAC" w:rsidR="001E3E0F" w:rsidRDefault="001E3E0F">
      <w:pPr>
        <w:rPr>
          <w:noProof/>
        </w:rPr>
      </w:pPr>
    </w:p>
    <w:p w14:paraId="4D1C7DA2" w14:textId="62734C33" w:rsidR="001E3E0F" w:rsidRDefault="001E3E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9B099D" wp14:editId="7C3F3470">
            <wp:simplePos x="0" y="0"/>
            <wp:positionH relativeFrom="margin">
              <wp:align>left</wp:align>
            </wp:positionH>
            <wp:positionV relativeFrom="paragraph">
              <wp:posOffset>7355</wp:posOffset>
            </wp:positionV>
            <wp:extent cx="6274122" cy="2330570"/>
            <wp:effectExtent l="0" t="0" r="0" b="0"/>
            <wp:wrapNone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4122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12420" w14:textId="77777777" w:rsidR="001E3E0F" w:rsidRDefault="001E3E0F">
      <w:pPr>
        <w:rPr>
          <w:noProof/>
        </w:rPr>
      </w:pPr>
    </w:p>
    <w:p w14:paraId="5FFAFD32" w14:textId="77777777" w:rsidR="001E3E0F" w:rsidRDefault="001E3E0F">
      <w:pPr>
        <w:rPr>
          <w:noProof/>
        </w:rPr>
      </w:pPr>
    </w:p>
    <w:p w14:paraId="65D2CD12" w14:textId="77777777" w:rsidR="001E3E0F" w:rsidRDefault="001E3E0F">
      <w:pPr>
        <w:rPr>
          <w:noProof/>
        </w:rPr>
      </w:pPr>
    </w:p>
    <w:p w14:paraId="49F71746" w14:textId="77777777" w:rsidR="001E3E0F" w:rsidRDefault="001E3E0F">
      <w:pPr>
        <w:rPr>
          <w:noProof/>
        </w:rPr>
      </w:pPr>
    </w:p>
    <w:p w14:paraId="1301A106" w14:textId="77777777" w:rsidR="001E3E0F" w:rsidRDefault="001E3E0F">
      <w:pPr>
        <w:rPr>
          <w:noProof/>
        </w:rPr>
      </w:pPr>
    </w:p>
    <w:p w14:paraId="34808ABA" w14:textId="77777777" w:rsidR="001E3E0F" w:rsidRDefault="001E3E0F">
      <w:pPr>
        <w:rPr>
          <w:noProof/>
        </w:rPr>
      </w:pPr>
    </w:p>
    <w:p w14:paraId="197F7912" w14:textId="77777777" w:rsidR="001E3E0F" w:rsidRDefault="001E3E0F">
      <w:pPr>
        <w:rPr>
          <w:noProof/>
        </w:rPr>
      </w:pPr>
    </w:p>
    <w:p w14:paraId="26DDB965" w14:textId="627FF8A9" w:rsidR="001E3E0F" w:rsidRPr="000563F8" w:rsidRDefault="001E3E0F"/>
    <w:sectPr w:rsidR="001E3E0F" w:rsidRPr="000563F8" w:rsidSect="00DD7C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C0B47" w14:textId="77777777" w:rsidR="002F2A1F" w:rsidRDefault="002F2A1F" w:rsidP="00A37B16">
      <w:r>
        <w:separator/>
      </w:r>
    </w:p>
  </w:endnote>
  <w:endnote w:type="continuationSeparator" w:id="0">
    <w:p w14:paraId="10881502" w14:textId="77777777" w:rsidR="002F2A1F" w:rsidRDefault="002F2A1F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4C1993D7" w:rsidR="00774817" w:rsidRPr="0041642A" w:rsidRDefault="004B16F6" w:rsidP="004B16F6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DC81B3" wp14:editId="08EE6FE0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2EA917" id="Rectangle 8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" fillcolor="#5b6770" stroked="f" strokeweight=".5pt"/>
          </w:pict>
        </mc:Fallback>
      </mc:AlternateContent>
    </w:r>
    <w:r>
      <w:t xml:space="preserve">PAYA | Mini User Guide </w:t>
    </w:r>
    <w:r w:rsidR="00974695">
      <w:t>August</w:t>
    </w:r>
    <w:r>
      <w:t xml:space="preserve"> 202</w:t>
    </w:r>
    <w:r w:rsidR="003B18CC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BE489" w14:textId="77777777" w:rsidR="002F2A1F" w:rsidRDefault="002F2A1F" w:rsidP="00A37B16">
      <w:r>
        <w:separator/>
      </w:r>
    </w:p>
  </w:footnote>
  <w:footnote w:type="continuationSeparator" w:id="0">
    <w:p w14:paraId="7E251B3B" w14:textId="77777777" w:rsidR="002F2A1F" w:rsidRDefault="002F2A1F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87CB7" w14:textId="77777777" w:rsidR="003B18CC" w:rsidRDefault="003B18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7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8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840A71"/>
    <w:multiLevelType w:val="multilevel"/>
    <w:tmpl w:val="95BAA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45750">
    <w:abstractNumId w:val="29"/>
  </w:num>
  <w:num w:numId="2" w16cid:durableId="586693272">
    <w:abstractNumId w:val="14"/>
  </w:num>
  <w:num w:numId="3" w16cid:durableId="2134597047">
    <w:abstractNumId w:val="0"/>
  </w:num>
  <w:num w:numId="4" w16cid:durableId="858394218">
    <w:abstractNumId w:val="29"/>
    <w:lvlOverride w:ilvl="0">
      <w:startOverride w:val="1"/>
    </w:lvlOverride>
  </w:num>
  <w:num w:numId="5" w16cid:durableId="1478037620">
    <w:abstractNumId w:val="3"/>
  </w:num>
  <w:num w:numId="6" w16cid:durableId="1004821261">
    <w:abstractNumId w:val="23"/>
  </w:num>
  <w:num w:numId="7" w16cid:durableId="26683932">
    <w:abstractNumId w:val="8"/>
  </w:num>
  <w:num w:numId="8" w16cid:durableId="1928802223">
    <w:abstractNumId w:val="28"/>
  </w:num>
  <w:num w:numId="9" w16cid:durableId="903373308">
    <w:abstractNumId w:val="27"/>
  </w:num>
  <w:num w:numId="10" w16cid:durableId="358942669">
    <w:abstractNumId w:val="31"/>
  </w:num>
  <w:num w:numId="11" w16cid:durableId="1550876044">
    <w:abstractNumId w:val="7"/>
  </w:num>
  <w:num w:numId="12" w16cid:durableId="1618872516">
    <w:abstractNumId w:val="15"/>
  </w:num>
  <w:num w:numId="13" w16cid:durableId="937177100">
    <w:abstractNumId w:val="18"/>
  </w:num>
  <w:num w:numId="14" w16cid:durableId="843546493">
    <w:abstractNumId w:val="25"/>
  </w:num>
  <w:num w:numId="15" w16cid:durableId="955406426">
    <w:abstractNumId w:val="10"/>
  </w:num>
  <w:num w:numId="16" w16cid:durableId="1497383178">
    <w:abstractNumId w:val="13"/>
  </w:num>
  <w:num w:numId="17" w16cid:durableId="45108698">
    <w:abstractNumId w:val="12"/>
  </w:num>
  <w:num w:numId="18" w16cid:durableId="1733238309">
    <w:abstractNumId w:val="21"/>
  </w:num>
  <w:num w:numId="19" w16cid:durableId="831526931">
    <w:abstractNumId w:val="19"/>
  </w:num>
  <w:num w:numId="20" w16cid:durableId="1954902401">
    <w:abstractNumId w:val="1"/>
  </w:num>
  <w:num w:numId="21" w16cid:durableId="1218128863">
    <w:abstractNumId w:val="6"/>
  </w:num>
  <w:num w:numId="22" w16cid:durableId="2011061691">
    <w:abstractNumId w:val="32"/>
  </w:num>
  <w:num w:numId="23" w16cid:durableId="1190684460">
    <w:abstractNumId w:val="24"/>
  </w:num>
  <w:num w:numId="24" w16cid:durableId="819418545">
    <w:abstractNumId w:val="22"/>
  </w:num>
  <w:num w:numId="25" w16cid:durableId="780685804">
    <w:abstractNumId w:val="9"/>
  </w:num>
  <w:num w:numId="26" w16cid:durableId="1800414427">
    <w:abstractNumId w:val="5"/>
  </w:num>
  <w:num w:numId="27" w16cid:durableId="554658985">
    <w:abstractNumId w:val="20"/>
  </w:num>
  <w:num w:numId="28" w16cid:durableId="1782798577">
    <w:abstractNumId w:val="20"/>
    <w:lvlOverride w:ilvl="0">
      <w:startOverride w:val="1"/>
    </w:lvlOverride>
  </w:num>
  <w:num w:numId="29" w16cid:durableId="659433055">
    <w:abstractNumId w:val="20"/>
    <w:lvlOverride w:ilvl="0">
      <w:startOverride w:val="1"/>
    </w:lvlOverride>
  </w:num>
  <w:num w:numId="30" w16cid:durableId="1918977493">
    <w:abstractNumId w:val="17"/>
  </w:num>
  <w:num w:numId="31" w16cid:durableId="312216845">
    <w:abstractNumId w:val="4"/>
  </w:num>
  <w:num w:numId="32" w16cid:durableId="1860317850">
    <w:abstractNumId w:val="26"/>
  </w:num>
  <w:num w:numId="33" w16cid:durableId="1228955303">
    <w:abstractNumId w:val="26"/>
    <w:lvlOverride w:ilvl="0">
      <w:startOverride w:val="1"/>
    </w:lvlOverride>
  </w:num>
  <w:num w:numId="34" w16cid:durableId="2080594787">
    <w:abstractNumId w:val="16"/>
  </w:num>
  <w:num w:numId="35" w16cid:durableId="1887333797">
    <w:abstractNumId w:val="11"/>
  </w:num>
  <w:num w:numId="36" w16cid:durableId="1770466188">
    <w:abstractNumId w:val="2"/>
  </w:num>
  <w:num w:numId="37" w16cid:durableId="1883177700">
    <w:abstractNumId w:val="30"/>
    <w:lvlOverride w:ilvl="0">
      <w:startOverride w:val="1"/>
    </w:lvlOverride>
  </w:num>
  <w:num w:numId="38" w16cid:durableId="1464621044">
    <w:abstractNumId w:val="30"/>
    <w:lvlOverride w:ilv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D77D1"/>
    <w:rsid w:val="000E21C8"/>
    <w:rsid w:val="00112566"/>
    <w:rsid w:val="0012188A"/>
    <w:rsid w:val="00140A3A"/>
    <w:rsid w:val="0014145F"/>
    <w:rsid w:val="00151996"/>
    <w:rsid w:val="001527BC"/>
    <w:rsid w:val="0015321E"/>
    <w:rsid w:val="00161580"/>
    <w:rsid w:val="00177918"/>
    <w:rsid w:val="00193E73"/>
    <w:rsid w:val="001D7010"/>
    <w:rsid w:val="001E3E0F"/>
    <w:rsid w:val="001F56EC"/>
    <w:rsid w:val="00263919"/>
    <w:rsid w:val="0029110E"/>
    <w:rsid w:val="002A2E64"/>
    <w:rsid w:val="002C6AFC"/>
    <w:rsid w:val="002D5230"/>
    <w:rsid w:val="002F2A1F"/>
    <w:rsid w:val="00303165"/>
    <w:rsid w:val="00307C74"/>
    <w:rsid w:val="00312517"/>
    <w:rsid w:val="00350789"/>
    <w:rsid w:val="00351020"/>
    <w:rsid w:val="00356F26"/>
    <w:rsid w:val="00361B53"/>
    <w:rsid w:val="003631F3"/>
    <w:rsid w:val="003A73BD"/>
    <w:rsid w:val="003B18CC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16F6"/>
    <w:rsid w:val="004B6E0B"/>
    <w:rsid w:val="004E0C90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06D85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40F91"/>
    <w:rsid w:val="00765F6D"/>
    <w:rsid w:val="00774817"/>
    <w:rsid w:val="007751BE"/>
    <w:rsid w:val="007758DF"/>
    <w:rsid w:val="00790183"/>
    <w:rsid w:val="007C746B"/>
    <w:rsid w:val="007D2256"/>
    <w:rsid w:val="007F5CE7"/>
    <w:rsid w:val="008207F4"/>
    <w:rsid w:val="00833635"/>
    <w:rsid w:val="0084013C"/>
    <w:rsid w:val="0084193E"/>
    <w:rsid w:val="008553AE"/>
    <w:rsid w:val="008C5A5A"/>
    <w:rsid w:val="008D1B3A"/>
    <w:rsid w:val="008E6B71"/>
    <w:rsid w:val="00915F89"/>
    <w:rsid w:val="00942CE2"/>
    <w:rsid w:val="00974695"/>
    <w:rsid w:val="009A1558"/>
    <w:rsid w:val="009C39C2"/>
    <w:rsid w:val="009F4B24"/>
    <w:rsid w:val="00A30BB5"/>
    <w:rsid w:val="00A37B16"/>
    <w:rsid w:val="00A9476E"/>
    <w:rsid w:val="00A94C8A"/>
    <w:rsid w:val="00A97A0B"/>
    <w:rsid w:val="00AC4903"/>
    <w:rsid w:val="00AD3AED"/>
    <w:rsid w:val="00AD5ACE"/>
    <w:rsid w:val="00AD7F5F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4089C"/>
    <w:rsid w:val="00C54E78"/>
    <w:rsid w:val="00CA5702"/>
    <w:rsid w:val="00CA6D8A"/>
    <w:rsid w:val="00CC75F5"/>
    <w:rsid w:val="00CD27BA"/>
    <w:rsid w:val="00CE1E71"/>
    <w:rsid w:val="00CE6410"/>
    <w:rsid w:val="00CF10A5"/>
    <w:rsid w:val="00CF14EF"/>
    <w:rsid w:val="00D461EF"/>
    <w:rsid w:val="00D569C8"/>
    <w:rsid w:val="00D6053F"/>
    <w:rsid w:val="00D86DA0"/>
    <w:rsid w:val="00D97F86"/>
    <w:rsid w:val="00DD7CD2"/>
    <w:rsid w:val="00DE10E2"/>
    <w:rsid w:val="00E02384"/>
    <w:rsid w:val="00E03391"/>
    <w:rsid w:val="00E0459B"/>
    <w:rsid w:val="00E26FCE"/>
    <w:rsid w:val="00E35833"/>
    <w:rsid w:val="00E605EB"/>
    <w:rsid w:val="00E66FDF"/>
    <w:rsid w:val="00E82BE4"/>
    <w:rsid w:val="00EA4E53"/>
    <w:rsid w:val="00EB55D0"/>
    <w:rsid w:val="00EB78FE"/>
    <w:rsid w:val="00ED5B88"/>
    <w:rsid w:val="00F440C3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E0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F7AA21-4A1D-4312-BF87-EB8D9EC0C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14</cp:revision>
  <cp:lastPrinted>2018-07-27T20:13:00Z</cp:lastPrinted>
  <dcterms:created xsi:type="dcterms:W3CDTF">2021-05-14T18:16:00Z</dcterms:created>
  <dcterms:modified xsi:type="dcterms:W3CDTF">2022-08-05T15:05:00Z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