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A6" w:rsidRDefault="00F6489B" w:rsidP="00F6489B">
      <w:pPr>
        <w:jc w:val="center"/>
        <w:rPr>
          <w:rFonts w:ascii="Arial" w:hAnsi="Arial" w:cs="Arial"/>
          <w:b/>
          <w:sz w:val="36"/>
          <w:szCs w:val="36"/>
        </w:rPr>
      </w:pPr>
      <w:r w:rsidRPr="00A5289F">
        <w:rPr>
          <w:rFonts w:ascii="Arial" w:hAnsi="Arial" w:cs="Arial"/>
          <w:b/>
          <w:sz w:val="36"/>
          <w:szCs w:val="36"/>
        </w:rPr>
        <w:t>Beschreibung Reifenimport</w:t>
      </w:r>
    </w:p>
    <w:p w:rsidR="00A5289F" w:rsidRPr="00A5289F" w:rsidRDefault="00A5289F" w:rsidP="00F6489B">
      <w:pPr>
        <w:jc w:val="center"/>
        <w:rPr>
          <w:rFonts w:ascii="Arial" w:hAnsi="Arial" w:cs="Arial"/>
          <w:b/>
          <w:sz w:val="36"/>
          <w:szCs w:val="36"/>
        </w:rPr>
      </w:pPr>
    </w:p>
    <w:p w:rsidR="00F6489B" w:rsidRPr="00A5289F" w:rsidRDefault="00A5289F" w:rsidP="00A5289F">
      <w:pPr>
        <w:pStyle w:val="Listenabsatz"/>
        <w:numPr>
          <w:ilvl w:val="0"/>
          <w:numId w:val="1"/>
        </w:numPr>
        <w:rPr>
          <w:rFonts w:ascii="Arial" w:hAnsi="Arial" w:cs="Arial"/>
          <w:b/>
          <w:sz w:val="24"/>
          <w:szCs w:val="24"/>
        </w:rPr>
      </w:pPr>
      <w:r w:rsidRPr="00A5289F">
        <w:rPr>
          <w:rFonts w:ascii="Arial" w:hAnsi="Arial" w:cs="Arial"/>
          <w:b/>
          <w:sz w:val="24"/>
          <w:szCs w:val="24"/>
        </w:rPr>
        <w:t>Aufbau der Datei mit den Reifenformaten:</w:t>
      </w:r>
    </w:p>
    <w:p w:rsidR="00ED4475" w:rsidRPr="00CD7864" w:rsidRDefault="00A5289F" w:rsidP="00ED4475">
      <w:pPr>
        <w:ind w:left="720"/>
        <w:rPr>
          <w:rFonts w:ascii="Arial" w:hAnsi="Arial" w:cs="Arial"/>
        </w:rPr>
      </w:pPr>
      <w:r w:rsidRPr="00A5289F">
        <w:rPr>
          <w:rFonts w:ascii="Arial" w:hAnsi="Arial" w:cs="Arial"/>
        </w:rPr>
        <w:t xml:space="preserve">In der </w:t>
      </w:r>
      <w:r>
        <w:rPr>
          <w:rFonts w:ascii="Arial" w:hAnsi="Arial" w:cs="Arial"/>
        </w:rPr>
        <w:t>Datei mit den Reifenformaten wird der Aufbau eines Reifens beschrieben.</w:t>
      </w:r>
      <w:r w:rsidR="00ED4475">
        <w:rPr>
          <w:rFonts w:ascii="Arial" w:hAnsi="Arial" w:cs="Arial"/>
        </w:rPr>
        <w:t xml:space="preserve"> Hintergrund hierfür war, dass wir von einem Kunden Reifendaten zur Verfügung gestellt bekommen haben, in der die Reifengrößen nicht einheitlich angegeben waren. Um nun automatisch die Reifenbreite, Bauart, den Reifenquerschnitt usw. ermitteln zu können, wurden die verschiedenen Schreibweisen in der Format-Datei </w:t>
      </w:r>
      <w:r w:rsidR="00ED4475" w:rsidRPr="00CD7864">
        <w:rPr>
          <w:rFonts w:ascii="Arial" w:hAnsi="Arial" w:cs="Arial"/>
        </w:rPr>
        <w:t>zusammengefasst.</w:t>
      </w:r>
    </w:p>
    <w:p w:rsidR="00ED4475" w:rsidRPr="00CD7864" w:rsidRDefault="00ED4475" w:rsidP="00CD7864">
      <w:pPr>
        <w:pStyle w:val="KeinLeerraum"/>
        <w:ind w:left="708"/>
        <w:rPr>
          <w:rFonts w:ascii="Arial" w:hAnsi="Arial" w:cs="Arial"/>
        </w:rPr>
      </w:pPr>
      <w:r w:rsidRPr="00CD7864">
        <w:rPr>
          <w:rFonts w:ascii="Arial" w:hAnsi="Arial" w:cs="Arial"/>
        </w:rPr>
        <w:t>Folgende Zeichen sind Platzhalter und werden durch die Werte aus dem jeweiligen Reifen ersetzt:</w:t>
      </w:r>
    </w:p>
    <w:p w:rsidR="00ED4475" w:rsidRPr="00CD7864" w:rsidRDefault="00ED4475" w:rsidP="00CD7864">
      <w:pPr>
        <w:pStyle w:val="KeinLeerraum"/>
        <w:rPr>
          <w:rFonts w:ascii="Arial" w:hAnsi="Arial" w:cs="Arial"/>
        </w:rPr>
      </w:pPr>
      <w:r w:rsidRPr="00CD7864">
        <w:rPr>
          <w:rFonts w:ascii="Arial" w:hAnsi="Arial" w:cs="Arial"/>
        </w:rPr>
        <w:tab/>
      </w:r>
      <w:r w:rsidR="00CD7864" w:rsidRPr="00CD7864">
        <w:rPr>
          <w:rFonts w:ascii="Arial" w:hAnsi="Arial" w:cs="Arial"/>
        </w:rPr>
        <w:tab/>
      </w:r>
      <w:r w:rsidRPr="00CD7864">
        <w:rPr>
          <w:rFonts w:ascii="Arial" w:hAnsi="Arial" w:cs="Arial"/>
        </w:rPr>
        <w:t>B = Reifenbreite</w:t>
      </w:r>
    </w:p>
    <w:p w:rsidR="00ED4475" w:rsidRDefault="00ED4475" w:rsidP="00CD7864">
      <w:pPr>
        <w:pStyle w:val="KeinLeerraum"/>
        <w:rPr>
          <w:rFonts w:ascii="Arial" w:hAnsi="Arial" w:cs="Arial"/>
        </w:rPr>
      </w:pPr>
      <w:r w:rsidRPr="00CD7864">
        <w:rPr>
          <w:rFonts w:ascii="Arial" w:hAnsi="Arial" w:cs="Arial"/>
        </w:rPr>
        <w:tab/>
      </w:r>
      <w:r w:rsidR="00CD7864">
        <w:rPr>
          <w:rFonts w:ascii="Arial" w:hAnsi="Arial" w:cs="Arial"/>
        </w:rPr>
        <w:tab/>
        <w:t>H = Reifenquerschnitt</w:t>
      </w:r>
    </w:p>
    <w:p w:rsidR="00CD7864" w:rsidRDefault="00CD7864" w:rsidP="00CD7864">
      <w:pPr>
        <w:pStyle w:val="KeinLeerraum"/>
        <w:rPr>
          <w:rFonts w:ascii="Arial" w:hAnsi="Arial" w:cs="Arial"/>
        </w:rPr>
      </w:pPr>
      <w:r>
        <w:rPr>
          <w:rFonts w:ascii="Arial" w:hAnsi="Arial" w:cs="Arial"/>
        </w:rPr>
        <w:tab/>
      </w:r>
      <w:r>
        <w:rPr>
          <w:rFonts w:ascii="Arial" w:hAnsi="Arial" w:cs="Arial"/>
        </w:rPr>
        <w:tab/>
        <w:t>R = Bauart</w:t>
      </w:r>
    </w:p>
    <w:p w:rsidR="00CD7864" w:rsidRDefault="00CD7864" w:rsidP="00CD7864">
      <w:pPr>
        <w:pStyle w:val="KeinLeerraum"/>
        <w:rPr>
          <w:rFonts w:ascii="Arial" w:hAnsi="Arial" w:cs="Arial"/>
        </w:rPr>
      </w:pPr>
      <w:r>
        <w:rPr>
          <w:rFonts w:ascii="Arial" w:hAnsi="Arial" w:cs="Arial"/>
        </w:rPr>
        <w:tab/>
      </w:r>
      <w:r>
        <w:rPr>
          <w:rFonts w:ascii="Arial" w:hAnsi="Arial" w:cs="Arial"/>
        </w:rPr>
        <w:tab/>
        <w:t>D = Durchmesser</w:t>
      </w:r>
    </w:p>
    <w:p w:rsidR="00CD7864" w:rsidRDefault="00CD7864" w:rsidP="00CD7864">
      <w:pPr>
        <w:pStyle w:val="KeinLeerraum"/>
        <w:rPr>
          <w:rFonts w:ascii="Arial" w:hAnsi="Arial" w:cs="Arial"/>
        </w:rPr>
      </w:pPr>
      <w:r>
        <w:rPr>
          <w:rFonts w:ascii="Arial" w:hAnsi="Arial" w:cs="Arial"/>
        </w:rPr>
        <w:tab/>
      </w:r>
      <w:r>
        <w:rPr>
          <w:rFonts w:ascii="Arial" w:hAnsi="Arial" w:cs="Arial"/>
        </w:rPr>
        <w:tab/>
        <w:t>T = Tragfähigkeitsindex</w:t>
      </w:r>
    </w:p>
    <w:p w:rsidR="00CD7864" w:rsidRDefault="00CD7864" w:rsidP="00CD7864">
      <w:pPr>
        <w:pStyle w:val="KeinLeerraum"/>
        <w:rPr>
          <w:rFonts w:ascii="Arial" w:hAnsi="Arial" w:cs="Arial"/>
        </w:rPr>
      </w:pPr>
      <w:r>
        <w:rPr>
          <w:rFonts w:ascii="Arial" w:hAnsi="Arial" w:cs="Arial"/>
        </w:rPr>
        <w:tab/>
      </w:r>
      <w:r>
        <w:rPr>
          <w:rFonts w:ascii="Arial" w:hAnsi="Arial" w:cs="Arial"/>
        </w:rPr>
        <w:tab/>
        <w:t xml:space="preserve">S = </w:t>
      </w:r>
      <w:proofErr w:type="spellStart"/>
      <w:r>
        <w:rPr>
          <w:rFonts w:ascii="Arial" w:hAnsi="Arial" w:cs="Arial"/>
        </w:rPr>
        <w:t>Speedindex</w:t>
      </w:r>
      <w:proofErr w:type="spellEnd"/>
    </w:p>
    <w:p w:rsidR="00CD7864" w:rsidRDefault="00CD7864" w:rsidP="00CD7864">
      <w:pPr>
        <w:pStyle w:val="KeinLeerraum"/>
        <w:rPr>
          <w:rFonts w:ascii="Arial" w:hAnsi="Arial" w:cs="Arial"/>
        </w:rPr>
      </w:pPr>
      <w:r>
        <w:rPr>
          <w:rFonts w:ascii="Arial" w:hAnsi="Arial" w:cs="Arial"/>
        </w:rPr>
        <w:tab/>
      </w:r>
    </w:p>
    <w:p w:rsidR="00CD7864" w:rsidRPr="00CD7864" w:rsidRDefault="00CD7864" w:rsidP="00CD7864">
      <w:pPr>
        <w:pStyle w:val="KeinLeerraum"/>
        <w:rPr>
          <w:rFonts w:ascii="Arial" w:hAnsi="Arial" w:cs="Arial"/>
          <w:u w:val="single"/>
        </w:rPr>
      </w:pPr>
      <w:r>
        <w:rPr>
          <w:rFonts w:ascii="Arial" w:hAnsi="Arial" w:cs="Arial"/>
        </w:rPr>
        <w:tab/>
      </w:r>
      <w:r w:rsidRPr="00CD7864">
        <w:rPr>
          <w:rFonts w:ascii="Arial" w:hAnsi="Arial" w:cs="Arial"/>
          <w:u w:val="single"/>
        </w:rPr>
        <w:t>Beispiele:</w:t>
      </w:r>
    </w:p>
    <w:p w:rsidR="00CD7864" w:rsidRDefault="00CD7864" w:rsidP="00CD7864">
      <w:pPr>
        <w:pStyle w:val="KeinLeerraum"/>
        <w:rPr>
          <w:rFonts w:ascii="Arial" w:hAnsi="Arial" w:cs="Arial"/>
        </w:rPr>
      </w:pPr>
      <w:r>
        <w:rPr>
          <w:rFonts w:ascii="Arial" w:hAnsi="Arial" w:cs="Arial"/>
        </w:rPr>
        <w:tab/>
      </w:r>
      <w:r>
        <w:rPr>
          <w:rFonts w:ascii="Arial" w:hAnsi="Arial" w:cs="Arial"/>
        </w:rPr>
        <w:tab/>
        <w:t>B/H RD TS</w:t>
      </w:r>
      <w:r>
        <w:rPr>
          <w:rFonts w:ascii="Arial" w:hAnsi="Arial" w:cs="Arial"/>
        </w:rPr>
        <w:tab/>
      </w:r>
      <w:r>
        <w:rPr>
          <w:rFonts w:ascii="Arial" w:hAnsi="Arial" w:cs="Arial"/>
        </w:rPr>
        <w:tab/>
        <w:t>=&gt;</w:t>
      </w:r>
      <w:r>
        <w:rPr>
          <w:rFonts w:ascii="Arial" w:hAnsi="Arial" w:cs="Arial"/>
        </w:rPr>
        <w:tab/>
        <w:t>185/65 R15 88V</w:t>
      </w:r>
    </w:p>
    <w:p w:rsidR="00CD7864" w:rsidRPr="00B77ED2" w:rsidRDefault="00CD7864" w:rsidP="00CD7864">
      <w:pPr>
        <w:pStyle w:val="KeinLeerraum"/>
        <w:rPr>
          <w:rFonts w:ascii="Arial" w:hAnsi="Arial" w:cs="Arial"/>
          <w:lang w:val="en-US"/>
        </w:rPr>
      </w:pPr>
      <w:r>
        <w:rPr>
          <w:rFonts w:ascii="Arial" w:hAnsi="Arial" w:cs="Arial"/>
        </w:rPr>
        <w:tab/>
      </w:r>
      <w:r>
        <w:rPr>
          <w:rFonts w:ascii="Arial" w:hAnsi="Arial" w:cs="Arial"/>
        </w:rPr>
        <w:tab/>
      </w:r>
      <w:r w:rsidRPr="00B77ED2">
        <w:rPr>
          <w:rFonts w:ascii="Arial" w:hAnsi="Arial" w:cs="Arial"/>
          <w:lang w:val="en-US"/>
        </w:rPr>
        <w:t>B/HRD TS</w:t>
      </w:r>
      <w:r w:rsidRPr="00B77ED2">
        <w:rPr>
          <w:rFonts w:ascii="Arial" w:hAnsi="Arial" w:cs="Arial"/>
          <w:lang w:val="en-US"/>
        </w:rPr>
        <w:tab/>
      </w:r>
      <w:r w:rsidRPr="00B77ED2">
        <w:rPr>
          <w:rFonts w:ascii="Arial" w:hAnsi="Arial" w:cs="Arial"/>
          <w:lang w:val="en-US"/>
        </w:rPr>
        <w:tab/>
        <w:t>=&gt;</w:t>
      </w:r>
      <w:r w:rsidRPr="00B77ED2">
        <w:rPr>
          <w:rFonts w:ascii="Arial" w:hAnsi="Arial" w:cs="Arial"/>
          <w:lang w:val="en-US"/>
        </w:rPr>
        <w:tab/>
        <w:t>185/65R15 88V</w:t>
      </w:r>
    </w:p>
    <w:p w:rsidR="00CD7864" w:rsidRPr="00B77ED2" w:rsidRDefault="00CD7864" w:rsidP="00CD7864">
      <w:pPr>
        <w:pStyle w:val="KeinLeerraum"/>
        <w:rPr>
          <w:rFonts w:ascii="Arial" w:hAnsi="Arial" w:cs="Arial"/>
          <w:lang w:val="en-US"/>
        </w:rPr>
      </w:pPr>
      <w:r w:rsidRPr="00B77ED2">
        <w:rPr>
          <w:rFonts w:ascii="Arial" w:hAnsi="Arial" w:cs="Arial"/>
          <w:lang w:val="en-US"/>
        </w:rPr>
        <w:tab/>
      </w:r>
      <w:r w:rsidRPr="00B77ED2">
        <w:rPr>
          <w:rFonts w:ascii="Arial" w:hAnsi="Arial" w:cs="Arial"/>
          <w:lang w:val="en-US"/>
        </w:rPr>
        <w:tab/>
        <w:t>B-HRD TS</w:t>
      </w:r>
      <w:r w:rsidRPr="00B77ED2">
        <w:rPr>
          <w:rFonts w:ascii="Arial" w:hAnsi="Arial" w:cs="Arial"/>
          <w:lang w:val="en-US"/>
        </w:rPr>
        <w:tab/>
      </w:r>
      <w:r w:rsidRPr="00B77ED2">
        <w:rPr>
          <w:rFonts w:ascii="Arial" w:hAnsi="Arial" w:cs="Arial"/>
          <w:lang w:val="en-US"/>
        </w:rPr>
        <w:tab/>
        <w:t>=&gt;</w:t>
      </w:r>
      <w:r w:rsidRPr="00B77ED2">
        <w:rPr>
          <w:rFonts w:ascii="Arial" w:hAnsi="Arial" w:cs="Arial"/>
          <w:lang w:val="en-US"/>
        </w:rPr>
        <w:tab/>
        <w:t>185-65R15 88V</w:t>
      </w:r>
    </w:p>
    <w:p w:rsidR="00CD7864" w:rsidRDefault="00CD7864" w:rsidP="00CD7864">
      <w:pPr>
        <w:pStyle w:val="KeinLeerraum"/>
        <w:rPr>
          <w:rFonts w:ascii="Arial" w:hAnsi="Arial" w:cs="Arial"/>
          <w:lang w:val="en-US"/>
        </w:rPr>
      </w:pPr>
      <w:r w:rsidRPr="00B77ED2">
        <w:rPr>
          <w:rFonts w:ascii="Arial" w:hAnsi="Arial" w:cs="Arial"/>
          <w:lang w:val="en-US"/>
        </w:rPr>
        <w:tab/>
      </w:r>
      <w:r w:rsidRPr="00B77ED2">
        <w:rPr>
          <w:rFonts w:ascii="Arial" w:hAnsi="Arial" w:cs="Arial"/>
          <w:lang w:val="en-US"/>
        </w:rPr>
        <w:tab/>
      </w:r>
      <w:proofErr w:type="spellStart"/>
      <w:r w:rsidRPr="00CD7864">
        <w:rPr>
          <w:rFonts w:ascii="Arial" w:hAnsi="Arial" w:cs="Arial"/>
          <w:lang w:val="en-US"/>
        </w:rPr>
        <w:t>BxHRD</w:t>
      </w:r>
      <w:proofErr w:type="spellEnd"/>
      <w:r w:rsidRPr="00CD7864">
        <w:rPr>
          <w:rFonts w:ascii="Arial" w:hAnsi="Arial" w:cs="Arial"/>
          <w:lang w:val="en-US"/>
        </w:rPr>
        <w:t xml:space="preserve"> TS</w:t>
      </w:r>
      <w:r w:rsidRPr="00CD7864">
        <w:rPr>
          <w:rFonts w:ascii="Arial" w:hAnsi="Arial" w:cs="Arial"/>
          <w:lang w:val="en-US"/>
        </w:rPr>
        <w:tab/>
      </w:r>
      <w:r w:rsidRPr="00CD7864">
        <w:rPr>
          <w:rFonts w:ascii="Arial" w:hAnsi="Arial" w:cs="Arial"/>
          <w:lang w:val="en-US"/>
        </w:rPr>
        <w:tab/>
        <w:t xml:space="preserve">=&gt; </w:t>
      </w:r>
      <w:r w:rsidRPr="00CD7864">
        <w:rPr>
          <w:rFonts w:ascii="Arial" w:hAnsi="Arial" w:cs="Arial"/>
          <w:lang w:val="en-US"/>
        </w:rPr>
        <w:tab/>
        <w:t>31x10.50R15 109S</w:t>
      </w:r>
    </w:p>
    <w:p w:rsidR="00CD7864" w:rsidRPr="00CD7864" w:rsidRDefault="00CD7864" w:rsidP="00CD7864">
      <w:pPr>
        <w:pStyle w:val="KeinLeerraum"/>
        <w:rPr>
          <w:rFonts w:ascii="Arial" w:hAnsi="Arial" w:cs="Arial"/>
          <w:lang w:val="en-US"/>
        </w:rPr>
      </w:pPr>
      <w:r>
        <w:rPr>
          <w:rFonts w:ascii="Arial" w:hAnsi="Arial" w:cs="Arial"/>
          <w:lang w:val="en-US"/>
        </w:rPr>
        <w:tab/>
      </w:r>
      <w:r>
        <w:rPr>
          <w:rFonts w:ascii="Arial" w:hAnsi="Arial" w:cs="Arial"/>
          <w:lang w:val="en-US"/>
        </w:rPr>
        <w:tab/>
      </w:r>
      <w:r w:rsidR="00121E5A">
        <w:rPr>
          <w:rFonts w:ascii="Arial" w:hAnsi="Arial" w:cs="Arial"/>
          <w:lang w:val="en-US"/>
        </w:rPr>
        <w:t>B/HRD</w:t>
      </w:r>
      <w:r w:rsidRPr="00CD7864">
        <w:rPr>
          <w:rFonts w:ascii="Arial" w:hAnsi="Arial" w:cs="Arial"/>
          <w:lang w:val="en-US"/>
        </w:rPr>
        <w:t xml:space="preserve"> T/TS</w:t>
      </w:r>
      <w:r>
        <w:rPr>
          <w:rFonts w:ascii="Arial" w:hAnsi="Arial" w:cs="Arial"/>
          <w:lang w:val="en-US"/>
        </w:rPr>
        <w:tab/>
      </w:r>
      <w:r>
        <w:rPr>
          <w:rFonts w:ascii="Arial" w:hAnsi="Arial" w:cs="Arial"/>
          <w:lang w:val="en-US"/>
        </w:rPr>
        <w:tab/>
        <w:t>=&gt;</w:t>
      </w:r>
      <w:r>
        <w:rPr>
          <w:rFonts w:ascii="Arial" w:hAnsi="Arial" w:cs="Arial"/>
          <w:lang w:val="en-US"/>
        </w:rPr>
        <w:tab/>
      </w:r>
      <w:r w:rsidR="00121E5A">
        <w:rPr>
          <w:rFonts w:ascii="Arial" w:hAnsi="Arial" w:cs="Arial"/>
          <w:lang w:val="en-US"/>
        </w:rPr>
        <w:t>215</w:t>
      </w:r>
      <w:r>
        <w:rPr>
          <w:rFonts w:ascii="Arial" w:hAnsi="Arial" w:cs="Arial"/>
          <w:lang w:val="en-US"/>
        </w:rPr>
        <w:t>/</w:t>
      </w:r>
      <w:r w:rsidR="00121E5A">
        <w:rPr>
          <w:rFonts w:ascii="Arial" w:hAnsi="Arial" w:cs="Arial"/>
          <w:lang w:val="en-US"/>
        </w:rPr>
        <w:t>8</w:t>
      </w:r>
      <w:r>
        <w:rPr>
          <w:rFonts w:ascii="Arial" w:hAnsi="Arial" w:cs="Arial"/>
          <w:lang w:val="en-US"/>
        </w:rPr>
        <w:t>5R1</w:t>
      </w:r>
      <w:r w:rsidR="00121E5A">
        <w:rPr>
          <w:rFonts w:ascii="Arial" w:hAnsi="Arial" w:cs="Arial"/>
          <w:lang w:val="en-US"/>
        </w:rPr>
        <w:t>6 115/112R</w:t>
      </w:r>
    </w:p>
    <w:p w:rsidR="00A5289F" w:rsidRPr="00CD7864" w:rsidRDefault="00A5289F" w:rsidP="00A5289F">
      <w:pPr>
        <w:ind w:left="720"/>
        <w:rPr>
          <w:rFonts w:ascii="Arial" w:hAnsi="Arial" w:cs="Arial"/>
          <w:lang w:val="en-US"/>
        </w:rPr>
      </w:pPr>
    </w:p>
    <w:p w:rsidR="00A5289F" w:rsidRPr="00A5289F" w:rsidRDefault="00A5289F" w:rsidP="00A5289F">
      <w:pPr>
        <w:pStyle w:val="Listenabsatz"/>
        <w:numPr>
          <w:ilvl w:val="0"/>
          <w:numId w:val="1"/>
        </w:numPr>
        <w:rPr>
          <w:rFonts w:ascii="Arial" w:hAnsi="Arial" w:cs="Arial"/>
          <w:b/>
          <w:sz w:val="24"/>
          <w:szCs w:val="24"/>
        </w:rPr>
      </w:pPr>
      <w:r w:rsidRPr="00A5289F">
        <w:rPr>
          <w:rFonts w:ascii="Arial" w:hAnsi="Arial" w:cs="Arial"/>
          <w:b/>
          <w:sz w:val="24"/>
          <w:szCs w:val="24"/>
        </w:rPr>
        <w:t>Update von bestehenden Reifend</w:t>
      </w:r>
      <w:r w:rsidR="003D28C5">
        <w:rPr>
          <w:rFonts w:ascii="Arial" w:hAnsi="Arial" w:cs="Arial"/>
          <w:b/>
          <w:sz w:val="24"/>
          <w:szCs w:val="24"/>
        </w:rPr>
        <w:t>efinitionen</w:t>
      </w:r>
      <w:r w:rsidRPr="00A5289F">
        <w:rPr>
          <w:rFonts w:ascii="Arial" w:hAnsi="Arial" w:cs="Arial"/>
          <w:b/>
          <w:sz w:val="24"/>
          <w:szCs w:val="24"/>
        </w:rPr>
        <w:t>:</w:t>
      </w:r>
    </w:p>
    <w:p w:rsidR="00B77ED2" w:rsidRDefault="003D28C5" w:rsidP="00A5289F">
      <w:pPr>
        <w:ind w:left="720"/>
        <w:rPr>
          <w:rFonts w:ascii="Arial" w:hAnsi="Arial" w:cs="Arial"/>
          <w:sz w:val="24"/>
          <w:szCs w:val="24"/>
        </w:rPr>
      </w:pPr>
      <w:r>
        <w:rPr>
          <w:rFonts w:ascii="Arial" w:hAnsi="Arial" w:cs="Arial"/>
          <w:sz w:val="24"/>
          <w:szCs w:val="24"/>
        </w:rPr>
        <w:t>Beim Import der Reifendefinitionen</w:t>
      </w:r>
      <w:r w:rsidR="00B77ED2">
        <w:rPr>
          <w:rFonts w:ascii="Arial" w:hAnsi="Arial" w:cs="Arial"/>
          <w:sz w:val="24"/>
          <w:szCs w:val="24"/>
        </w:rPr>
        <w:t xml:space="preserve"> wird lediglich geprüft, ob es einen Reifen bereits im System gibt. Falls ja, wird dieser nicht noch einmal importiert oder aktualisiert.</w:t>
      </w:r>
      <w:r w:rsidR="00863A8A">
        <w:rPr>
          <w:rFonts w:ascii="Arial" w:hAnsi="Arial" w:cs="Arial"/>
          <w:sz w:val="24"/>
          <w:szCs w:val="24"/>
        </w:rPr>
        <w:t xml:space="preserve"> Gesucht wird nach einem zusammengesetzten Such-Ausdruck in der Tabelle „</w:t>
      </w:r>
      <w:proofErr w:type="spellStart"/>
      <w:r w:rsidR="00863A8A">
        <w:rPr>
          <w:rFonts w:ascii="Arial" w:hAnsi="Arial" w:cs="Arial"/>
          <w:sz w:val="24"/>
          <w:szCs w:val="24"/>
        </w:rPr>
        <w:t>Tires</w:t>
      </w:r>
      <w:proofErr w:type="spellEnd"/>
      <w:r w:rsidR="00863A8A">
        <w:rPr>
          <w:rFonts w:ascii="Arial" w:hAnsi="Arial" w:cs="Arial"/>
          <w:sz w:val="24"/>
          <w:szCs w:val="24"/>
        </w:rPr>
        <w:t>“ im Feld „</w:t>
      </w:r>
      <w:proofErr w:type="spellStart"/>
      <w:r w:rsidR="00863A8A">
        <w:rPr>
          <w:rFonts w:ascii="Arial" w:hAnsi="Arial" w:cs="Arial"/>
          <w:sz w:val="24"/>
          <w:szCs w:val="24"/>
        </w:rPr>
        <w:t>CreateBy</w:t>
      </w:r>
      <w:proofErr w:type="spellEnd"/>
      <w:r w:rsidR="00863A8A">
        <w:rPr>
          <w:rFonts w:ascii="Arial" w:hAnsi="Arial" w:cs="Arial"/>
          <w:sz w:val="24"/>
          <w:szCs w:val="24"/>
        </w:rPr>
        <w:t>“.</w:t>
      </w:r>
    </w:p>
    <w:p w:rsidR="00311E10" w:rsidRPr="00311E10" w:rsidRDefault="00311E10" w:rsidP="00270E7E">
      <w:pPr>
        <w:pStyle w:val="KeinLeerraum"/>
        <w:ind w:left="705"/>
        <w:rPr>
          <w:rFonts w:ascii="Arial" w:hAnsi="Arial" w:cs="Arial"/>
          <w:sz w:val="24"/>
          <w:szCs w:val="24"/>
        </w:rPr>
      </w:pPr>
      <w:r w:rsidRPr="00311E10">
        <w:rPr>
          <w:rFonts w:ascii="Arial" w:hAnsi="Arial" w:cs="Arial"/>
          <w:sz w:val="24"/>
          <w:szCs w:val="24"/>
        </w:rPr>
        <w:t xml:space="preserve">Der Such-Ausdruck </w:t>
      </w:r>
      <w:r w:rsidR="00270E7E">
        <w:rPr>
          <w:rFonts w:ascii="Arial" w:hAnsi="Arial" w:cs="Arial"/>
          <w:sz w:val="24"/>
          <w:szCs w:val="24"/>
        </w:rPr>
        <w:t xml:space="preserve">wird aus dem #-Zeichen und </w:t>
      </w:r>
      <w:r w:rsidRPr="00311E10">
        <w:rPr>
          <w:rFonts w:ascii="Arial" w:hAnsi="Arial" w:cs="Arial"/>
          <w:sz w:val="24"/>
          <w:szCs w:val="24"/>
        </w:rPr>
        <w:t>folgenden Feldern zusammengesetzt</w:t>
      </w:r>
      <w:r w:rsidR="00270E7E">
        <w:rPr>
          <w:rFonts w:ascii="Arial" w:hAnsi="Arial" w:cs="Arial"/>
          <w:sz w:val="24"/>
          <w:szCs w:val="24"/>
        </w:rPr>
        <w:t xml:space="preserve"> und ist maximal 50-Zeichen lang</w:t>
      </w:r>
      <w:r w:rsidRPr="00311E10">
        <w:rPr>
          <w:rFonts w:ascii="Arial" w:hAnsi="Arial" w:cs="Arial"/>
          <w:sz w:val="24"/>
          <w:szCs w:val="24"/>
        </w:rPr>
        <w:t>:</w:t>
      </w:r>
    </w:p>
    <w:p w:rsidR="00311E10" w:rsidRDefault="00311E10" w:rsidP="00311E10">
      <w:pPr>
        <w:pStyle w:val="KeinLeerraum"/>
        <w:rPr>
          <w:rFonts w:ascii="Arial" w:hAnsi="Arial" w:cs="Arial"/>
          <w:sz w:val="24"/>
          <w:szCs w:val="24"/>
        </w:rPr>
      </w:pPr>
      <w:r w:rsidRPr="00311E10">
        <w:rPr>
          <w:rFonts w:ascii="Arial" w:hAnsi="Arial" w:cs="Arial"/>
          <w:sz w:val="24"/>
          <w:szCs w:val="24"/>
        </w:rPr>
        <w:tab/>
      </w:r>
      <w:r w:rsidR="00DF00B0">
        <w:rPr>
          <w:rFonts w:ascii="Arial" w:hAnsi="Arial" w:cs="Arial"/>
          <w:sz w:val="24"/>
          <w:szCs w:val="24"/>
        </w:rPr>
        <w:tab/>
        <w:t>#</w:t>
      </w:r>
      <w:proofErr w:type="spellStart"/>
      <w:r w:rsidR="00DF00B0">
        <w:rPr>
          <w:rFonts w:ascii="Arial" w:hAnsi="Arial" w:cs="Arial"/>
          <w:sz w:val="24"/>
          <w:szCs w:val="24"/>
        </w:rPr>
        <w:t>ReifengrößeReifenbezeichnung</w:t>
      </w:r>
      <w:r>
        <w:rPr>
          <w:rFonts w:ascii="Arial" w:hAnsi="Arial" w:cs="Arial"/>
          <w:sz w:val="24"/>
          <w:szCs w:val="24"/>
        </w:rPr>
        <w:t>Hersteller</w:t>
      </w:r>
      <w:proofErr w:type="spellEnd"/>
    </w:p>
    <w:p w:rsidR="00311E10" w:rsidRPr="00311E10" w:rsidRDefault="00311E10" w:rsidP="00311E10">
      <w:pPr>
        <w:pStyle w:val="KeinLeerraum"/>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311E10">
        <w:rPr>
          <w:rFonts w:ascii="Arial" w:hAnsi="Arial" w:cs="Arial"/>
          <w:sz w:val="24"/>
          <w:szCs w:val="24"/>
          <w:u w:val="single"/>
        </w:rPr>
        <w:t>Beispiel:</w:t>
      </w:r>
    </w:p>
    <w:p w:rsidR="00311E10" w:rsidRDefault="00311E10" w:rsidP="00311E10">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sidR="00270E7E" w:rsidRPr="00270E7E">
        <w:rPr>
          <w:rFonts w:ascii="Arial" w:hAnsi="Arial" w:cs="Arial"/>
          <w:sz w:val="24"/>
          <w:szCs w:val="24"/>
        </w:rPr>
        <w:t>#185/65R1588VSPSPORTFASTRESPONSEDUNLOP</w:t>
      </w:r>
    </w:p>
    <w:p w:rsidR="00270E7E" w:rsidRDefault="00270E7E" w:rsidP="00311E10">
      <w:pPr>
        <w:pStyle w:val="KeinLeerraum"/>
        <w:rPr>
          <w:rFonts w:ascii="Arial" w:hAnsi="Arial" w:cs="Arial"/>
          <w:sz w:val="24"/>
          <w:szCs w:val="24"/>
        </w:rPr>
      </w:pPr>
    </w:p>
    <w:p w:rsidR="00B77ED2" w:rsidRDefault="00B77ED2" w:rsidP="00B77ED2">
      <w:pPr>
        <w:pStyle w:val="KeinLeerraum"/>
        <w:ind w:left="705"/>
        <w:rPr>
          <w:rFonts w:ascii="Arial" w:hAnsi="Arial" w:cs="Arial"/>
          <w:sz w:val="24"/>
          <w:szCs w:val="24"/>
        </w:rPr>
      </w:pPr>
      <w:r w:rsidRPr="00B77ED2">
        <w:rPr>
          <w:rFonts w:ascii="Arial" w:hAnsi="Arial" w:cs="Arial"/>
          <w:b/>
          <w:i/>
          <w:sz w:val="24"/>
          <w:szCs w:val="24"/>
        </w:rPr>
        <w:t>Achtung</w:t>
      </w:r>
      <w:r>
        <w:rPr>
          <w:rFonts w:ascii="Arial" w:hAnsi="Arial" w:cs="Arial"/>
          <w:sz w:val="24"/>
          <w:szCs w:val="24"/>
        </w:rPr>
        <w:t xml:space="preserve">, hierbei ist nicht das Ersatzteil gemeint, bei dem der Reifen hinterlegt ist. Hier handelt es sich nur um die </w:t>
      </w:r>
      <w:r w:rsidR="003D28C5">
        <w:rPr>
          <w:rFonts w:ascii="Arial" w:hAnsi="Arial" w:cs="Arial"/>
          <w:sz w:val="24"/>
          <w:szCs w:val="24"/>
        </w:rPr>
        <w:t>Reifendefinition</w:t>
      </w:r>
      <w:r>
        <w:rPr>
          <w:rFonts w:ascii="Arial" w:hAnsi="Arial" w:cs="Arial"/>
          <w:sz w:val="24"/>
          <w:szCs w:val="24"/>
        </w:rPr>
        <w:t xml:space="preserve"> selbst.</w:t>
      </w:r>
      <w:r w:rsidR="00270E7E">
        <w:rPr>
          <w:rFonts w:ascii="Arial" w:hAnsi="Arial" w:cs="Arial"/>
          <w:sz w:val="24"/>
          <w:szCs w:val="24"/>
        </w:rPr>
        <w:tab/>
      </w:r>
    </w:p>
    <w:p w:rsidR="00311E10" w:rsidRPr="00311E10" w:rsidRDefault="00311E10" w:rsidP="00311E10">
      <w:pPr>
        <w:rPr>
          <w:rFonts w:ascii="Arial" w:hAnsi="Arial" w:cs="Arial"/>
        </w:rPr>
      </w:pPr>
    </w:p>
    <w:p w:rsidR="00DA03E0" w:rsidRPr="00DA03E0" w:rsidRDefault="00DA03E0" w:rsidP="00DA03E0">
      <w:pPr>
        <w:pStyle w:val="Listenabsatz"/>
        <w:numPr>
          <w:ilvl w:val="0"/>
          <w:numId w:val="1"/>
        </w:numPr>
        <w:rPr>
          <w:rFonts w:ascii="Arial" w:hAnsi="Arial" w:cs="Arial"/>
          <w:b/>
          <w:sz w:val="24"/>
          <w:szCs w:val="24"/>
        </w:rPr>
      </w:pPr>
      <w:r w:rsidRPr="00DA03E0">
        <w:rPr>
          <w:rFonts w:ascii="Arial" w:hAnsi="Arial" w:cs="Arial"/>
          <w:b/>
          <w:sz w:val="24"/>
          <w:szCs w:val="24"/>
        </w:rPr>
        <w:t>Update von bestehenden Ersatzteil-Informationen bei hinterlegten Reifen:</w:t>
      </w:r>
    </w:p>
    <w:p w:rsidR="005148B3" w:rsidRDefault="003D28C5" w:rsidP="00DA03E0">
      <w:pPr>
        <w:pStyle w:val="Listenabsatz"/>
        <w:rPr>
          <w:rFonts w:ascii="Arial" w:hAnsi="Arial" w:cs="Arial"/>
          <w:sz w:val="24"/>
          <w:szCs w:val="24"/>
        </w:rPr>
      </w:pPr>
      <w:r>
        <w:rPr>
          <w:rFonts w:ascii="Arial" w:hAnsi="Arial" w:cs="Arial"/>
          <w:sz w:val="24"/>
          <w:szCs w:val="24"/>
        </w:rPr>
        <w:t xml:space="preserve">Damit ein Reifen Ersatzteil automatisch aktualisiert wird, muss er eindeutig identifiziert werden. Hierzu muss die Reifendefinition eindeutig in der Tabelle </w:t>
      </w:r>
      <w:r>
        <w:rPr>
          <w:rFonts w:ascii="Arial" w:hAnsi="Arial" w:cs="Arial"/>
          <w:sz w:val="24"/>
          <w:szCs w:val="24"/>
        </w:rPr>
        <w:lastRenderedPageBreak/>
        <w:t>„</w:t>
      </w:r>
      <w:proofErr w:type="spellStart"/>
      <w:r>
        <w:rPr>
          <w:rFonts w:ascii="Arial" w:hAnsi="Arial" w:cs="Arial"/>
          <w:sz w:val="24"/>
          <w:szCs w:val="24"/>
        </w:rPr>
        <w:t>Tires</w:t>
      </w:r>
      <w:proofErr w:type="spellEnd"/>
      <w:r>
        <w:rPr>
          <w:rFonts w:ascii="Arial" w:hAnsi="Arial" w:cs="Arial"/>
          <w:sz w:val="24"/>
          <w:szCs w:val="24"/>
        </w:rPr>
        <w:t>“</w:t>
      </w:r>
      <w:r w:rsidR="00336C9B">
        <w:rPr>
          <w:rFonts w:ascii="Arial" w:hAnsi="Arial" w:cs="Arial"/>
          <w:sz w:val="24"/>
          <w:szCs w:val="24"/>
        </w:rPr>
        <w:t xml:space="preserve"> gefunden werden und anschließend noch das Ersatzteil in der Tabelle „</w:t>
      </w:r>
      <w:proofErr w:type="spellStart"/>
      <w:r w:rsidR="00336C9B">
        <w:rPr>
          <w:rFonts w:ascii="Arial" w:hAnsi="Arial" w:cs="Arial"/>
          <w:sz w:val="24"/>
          <w:szCs w:val="24"/>
        </w:rPr>
        <w:t>SpareParts</w:t>
      </w:r>
      <w:proofErr w:type="spellEnd"/>
      <w:r w:rsidR="00336C9B">
        <w:rPr>
          <w:rFonts w:ascii="Arial" w:hAnsi="Arial" w:cs="Arial"/>
          <w:sz w:val="24"/>
          <w:szCs w:val="24"/>
        </w:rPr>
        <w:t>“. Gesucht wird in den</w:t>
      </w:r>
      <w:r w:rsidR="00F953D5">
        <w:rPr>
          <w:rFonts w:ascii="Arial" w:hAnsi="Arial" w:cs="Arial"/>
          <w:sz w:val="24"/>
          <w:szCs w:val="24"/>
        </w:rPr>
        <w:t xml:space="preserve"> Tabelle</w:t>
      </w:r>
      <w:r w:rsidR="00336C9B">
        <w:rPr>
          <w:rFonts w:ascii="Arial" w:hAnsi="Arial" w:cs="Arial"/>
          <w:sz w:val="24"/>
          <w:szCs w:val="24"/>
        </w:rPr>
        <w:t>n „</w:t>
      </w:r>
      <w:proofErr w:type="spellStart"/>
      <w:r w:rsidR="00336C9B">
        <w:rPr>
          <w:rFonts w:ascii="Arial" w:hAnsi="Arial" w:cs="Arial"/>
          <w:sz w:val="24"/>
          <w:szCs w:val="24"/>
        </w:rPr>
        <w:t>Tires</w:t>
      </w:r>
      <w:proofErr w:type="spellEnd"/>
      <w:r w:rsidR="00336C9B">
        <w:rPr>
          <w:rFonts w:ascii="Arial" w:hAnsi="Arial" w:cs="Arial"/>
          <w:sz w:val="24"/>
          <w:szCs w:val="24"/>
        </w:rPr>
        <w:t>“ und</w:t>
      </w:r>
      <w:r w:rsidR="00F953D5">
        <w:rPr>
          <w:rFonts w:ascii="Arial" w:hAnsi="Arial" w:cs="Arial"/>
          <w:sz w:val="24"/>
          <w:szCs w:val="24"/>
        </w:rPr>
        <w:t xml:space="preserve"> „</w:t>
      </w:r>
      <w:proofErr w:type="spellStart"/>
      <w:r w:rsidR="00F953D5">
        <w:rPr>
          <w:rFonts w:ascii="Arial" w:hAnsi="Arial" w:cs="Arial"/>
          <w:sz w:val="24"/>
          <w:szCs w:val="24"/>
        </w:rPr>
        <w:t>SpareParts</w:t>
      </w:r>
      <w:proofErr w:type="spellEnd"/>
      <w:r w:rsidR="00F953D5">
        <w:rPr>
          <w:rFonts w:ascii="Arial" w:hAnsi="Arial" w:cs="Arial"/>
          <w:sz w:val="24"/>
          <w:szCs w:val="24"/>
        </w:rPr>
        <w:t>“ im Feld „</w:t>
      </w:r>
      <w:proofErr w:type="spellStart"/>
      <w:r w:rsidR="00F953D5">
        <w:rPr>
          <w:rFonts w:ascii="Arial" w:hAnsi="Arial" w:cs="Arial"/>
          <w:sz w:val="24"/>
          <w:szCs w:val="24"/>
        </w:rPr>
        <w:t>CreateBy</w:t>
      </w:r>
      <w:proofErr w:type="spellEnd"/>
      <w:r w:rsidR="00F953D5">
        <w:rPr>
          <w:rFonts w:ascii="Arial" w:hAnsi="Arial" w:cs="Arial"/>
          <w:sz w:val="24"/>
          <w:szCs w:val="24"/>
        </w:rPr>
        <w:t>“ nach dem gleichen Such-Ausdruck wie unter Punkt 2 bereits erwähnt.</w:t>
      </w:r>
      <w:r w:rsidR="005148B3">
        <w:rPr>
          <w:rFonts w:ascii="Arial" w:hAnsi="Arial" w:cs="Arial"/>
          <w:sz w:val="24"/>
          <w:szCs w:val="24"/>
        </w:rPr>
        <w:t xml:space="preserve"> </w:t>
      </w:r>
    </w:p>
    <w:p w:rsidR="00336C9B" w:rsidRDefault="00336C9B" w:rsidP="00DA03E0">
      <w:pPr>
        <w:pStyle w:val="Listenabsatz"/>
        <w:rPr>
          <w:rFonts w:ascii="Arial" w:hAnsi="Arial" w:cs="Arial"/>
          <w:sz w:val="24"/>
          <w:szCs w:val="24"/>
        </w:rPr>
      </w:pPr>
    </w:p>
    <w:p w:rsidR="005148B3" w:rsidRPr="004C0131" w:rsidRDefault="005148B3" w:rsidP="004C0131">
      <w:pPr>
        <w:pStyle w:val="KeinLeerraum"/>
        <w:ind w:firstLine="708"/>
        <w:rPr>
          <w:rFonts w:ascii="Arial" w:hAnsi="Arial" w:cs="Arial"/>
          <w:sz w:val="24"/>
          <w:szCs w:val="24"/>
        </w:rPr>
      </w:pPr>
      <w:r w:rsidRPr="004C0131">
        <w:rPr>
          <w:rFonts w:ascii="Arial" w:hAnsi="Arial" w:cs="Arial"/>
          <w:sz w:val="24"/>
          <w:szCs w:val="24"/>
        </w:rPr>
        <w:t>Folgende Felder werden aktualisiert:</w:t>
      </w:r>
    </w:p>
    <w:p w:rsidR="004C0131" w:rsidRPr="004C0131" w:rsidRDefault="003C5DEB" w:rsidP="004C0131">
      <w:pPr>
        <w:pStyle w:val="KeinLeerraum"/>
        <w:ind w:left="708" w:firstLine="708"/>
        <w:rPr>
          <w:rFonts w:ascii="Arial" w:hAnsi="Arial" w:cs="Arial"/>
          <w:sz w:val="24"/>
          <w:szCs w:val="24"/>
          <w:u w:val="single"/>
        </w:rPr>
      </w:pPr>
      <w:r w:rsidRPr="004C0131">
        <w:rPr>
          <w:rFonts w:ascii="Arial" w:hAnsi="Arial" w:cs="Arial"/>
          <w:sz w:val="24"/>
          <w:szCs w:val="24"/>
          <w:u w:val="single"/>
        </w:rPr>
        <w:t xml:space="preserve">Tabelle </w:t>
      </w:r>
      <w:proofErr w:type="spellStart"/>
      <w:r w:rsidRPr="004C0131">
        <w:rPr>
          <w:rFonts w:ascii="Arial" w:hAnsi="Arial" w:cs="Arial"/>
          <w:sz w:val="24"/>
          <w:szCs w:val="24"/>
          <w:u w:val="single"/>
        </w:rPr>
        <w:t>SpareParts</w:t>
      </w:r>
      <w:proofErr w:type="spellEnd"/>
    </w:p>
    <w:p w:rsidR="00DA03E0" w:rsidRPr="004C0131" w:rsidRDefault="003C5DEB" w:rsidP="004C0131">
      <w:pPr>
        <w:pStyle w:val="KeinLeerraum"/>
        <w:ind w:left="1416"/>
        <w:rPr>
          <w:rFonts w:ascii="Arial" w:hAnsi="Arial" w:cs="Arial"/>
          <w:sz w:val="24"/>
          <w:szCs w:val="24"/>
        </w:rPr>
      </w:pPr>
      <w:proofErr w:type="spellStart"/>
      <w:r w:rsidRPr="004C0131">
        <w:rPr>
          <w:rFonts w:ascii="Arial" w:hAnsi="Arial" w:cs="Arial"/>
          <w:sz w:val="24"/>
          <w:szCs w:val="24"/>
        </w:rPr>
        <w:t>SpPaState</w:t>
      </w:r>
      <w:proofErr w:type="spellEnd"/>
      <w:r w:rsidRPr="004C0131">
        <w:rPr>
          <w:rFonts w:ascii="Arial" w:hAnsi="Arial" w:cs="Arial"/>
          <w:sz w:val="24"/>
          <w:szCs w:val="24"/>
        </w:rPr>
        <w:tab/>
      </w:r>
      <w:r w:rsidR="004C0131">
        <w:rPr>
          <w:rFonts w:ascii="Arial" w:hAnsi="Arial" w:cs="Arial"/>
          <w:sz w:val="24"/>
          <w:szCs w:val="24"/>
        </w:rPr>
        <w:tab/>
      </w:r>
      <w:r w:rsidR="004C0131">
        <w:rPr>
          <w:rFonts w:ascii="Arial" w:hAnsi="Arial" w:cs="Arial"/>
          <w:sz w:val="24"/>
          <w:szCs w:val="24"/>
        </w:rPr>
        <w:tab/>
      </w:r>
      <w:r w:rsidRPr="004C0131">
        <w:rPr>
          <w:rFonts w:ascii="Arial" w:hAnsi="Arial" w:cs="Arial"/>
          <w:sz w:val="24"/>
          <w:szCs w:val="24"/>
        </w:rPr>
        <w:t>=&gt;</w:t>
      </w:r>
      <w:r w:rsidRPr="004C0131">
        <w:rPr>
          <w:rFonts w:ascii="Arial" w:hAnsi="Arial" w:cs="Arial"/>
          <w:sz w:val="24"/>
          <w:szCs w:val="24"/>
        </w:rPr>
        <w:tab/>
        <w:t>Status</w:t>
      </w:r>
      <w:r w:rsidR="004C0131" w:rsidRPr="004C0131">
        <w:rPr>
          <w:rFonts w:ascii="Arial" w:hAnsi="Arial" w:cs="Arial"/>
          <w:sz w:val="24"/>
          <w:szCs w:val="24"/>
        </w:rPr>
        <w:t xml:space="preserve"> (verfügbar; nicht mehr lieferbar)</w:t>
      </w:r>
    </w:p>
    <w:p w:rsidR="003C5DEB" w:rsidRPr="004C0131" w:rsidRDefault="003C5DEB" w:rsidP="004C0131">
      <w:pPr>
        <w:pStyle w:val="KeinLeerraum"/>
        <w:ind w:left="708" w:firstLine="708"/>
        <w:rPr>
          <w:rFonts w:ascii="Arial" w:hAnsi="Arial" w:cs="Arial"/>
          <w:sz w:val="24"/>
          <w:szCs w:val="24"/>
        </w:rPr>
      </w:pPr>
      <w:proofErr w:type="spellStart"/>
      <w:r w:rsidRPr="004C0131">
        <w:rPr>
          <w:rFonts w:ascii="Arial" w:hAnsi="Arial" w:cs="Arial"/>
          <w:sz w:val="24"/>
          <w:szCs w:val="24"/>
        </w:rPr>
        <w:t>SpPaPriceEurPurch</w:t>
      </w:r>
      <w:proofErr w:type="spellEnd"/>
      <w:r w:rsidR="004C0131" w:rsidRPr="004C0131">
        <w:rPr>
          <w:rFonts w:ascii="Arial" w:hAnsi="Arial" w:cs="Arial"/>
          <w:sz w:val="24"/>
          <w:szCs w:val="24"/>
        </w:rPr>
        <w:tab/>
        <w:t>=&gt;</w:t>
      </w:r>
      <w:r w:rsidR="004C0131" w:rsidRPr="004C0131">
        <w:rPr>
          <w:rFonts w:ascii="Arial" w:hAnsi="Arial" w:cs="Arial"/>
          <w:sz w:val="24"/>
          <w:szCs w:val="24"/>
        </w:rPr>
        <w:tab/>
        <w:t>EK Preis</w:t>
      </w:r>
    </w:p>
    <w:p w:rsidR="004C0131" w:rsidRPr="004C0131" w:rsidRDefault="004C0131" w:rsidP="004C0131">
      <w:pPr>
        <w:pStyle w:val="KeinLeerraum"/>
        <w:ind w:left="1416"/>
        <w:rPr>
          <w:rFonts w:ascii="Arial" w:hAnsi="Arial" w:cs="Arial"/>
          <w:sz w:val="24"/>
          <w:szCs w:val="24"/>
        </w:rPr>
      </w:pPr>
      <w:proofErr w:type="spellStart"/>
      <w:r w:rsidRPr="004C0131">
        <w:rPr>
          <w:rFonts w:ascii="Arial" w:hAnsi="Arial" w:cs="Arial"/>
          <w:sz w:val="24"/>
          <w:szCs w:val="24"/>
        </w:rPr>
        <w:t>SpPaPriceEur</w:t>
      </w:r>
      <w:proofErr w:type="spellEnd"/>
      <w:r w:rsidRPr="004C0131">
        <w:rPr>
          <w:rFonts w:ascii="Arial" w:hAnsi="Arial" w:cs="Arial"/>
          <w:sz w:val="24"/>
          <w:szCs w:val="24"/>
        </w:rPr>
        <w:tab/>
      </w:r>
      <w:r>
        <w:rPr>
          <w:rFonts w:ascii="Arial" w:hAnsi="Arial" w:cs="Arial"/>
          <w:sz w:val="24"/>
          <w:szCs w:val="24"/>
        </w:rPr>
        <w:tab/>
      </w:r>
      <w:r w:rsidRPr="004C0131">
        <w:rPr>
          <w:rFonts w:ascii="Arial" w:hAnsi="Arial" w:cs="Arial"/>
          <w:sz w:val="24"/>
          <w:szCs w:val="24"/>
        </w:rPr>
        <w:t>=&gt;</w:t>
      </w:r>
      <w:r w:rsidRPr="004C0131">
        <w:rPr>
          <w:rFonts w:ascii="Arial" w:hAnsi="Arial" w:cs="Arial"/>
          <w:sz w:val="24"/>
          <w:szCs w:val="24"/>
        </w:rPr>
        <w:tab/>
        <w:t>VK Preis Netto</w:t>
      </w:r>
    </w:p>
    <w:p w:rsidR="004C0131" w:rsidRPr="004C0131" w:rsidRDefault="004C0131" w:rsidP="004C0131">
      <w:pPr>
        <w:pStyle w:val="KeinLeerraum"/>
        <w:ind w:left="708" w:firstLine="708"/>
        <w:rPr>
          <w:rFonts w:ascii="Arial" w:hAnsi="Arial" w:cs="Arial"/>
          <w:sz w:val="24"/>
          <w:szCs w:val="24"/>
        </w:rPr>
      </w:pPr>
      <w:proofErr w:type="spellStart"/>
      <w:r w:rsidRPr="004C0131">
        <w:rPr>
          <w:rFonts w:ascii="Arial" w:hAnsi="Arial" w:cs="Arial"/>
          <w:sz w:val="24"/>
          <w:szCs w:val="24"/>
        </w:rPr>
        <w:t>SpPaPriceEurGross</w:t>
      </w:r>
      <w:proofErr w:type="spellEnd"/>
      <w:r w:rsidRPr="004C0131">
        <w:rPr>
          <w:rFonts w:ascii="Arial" w:hAnsi="Arial" w:cs="Arial"/>
          <w:sz w:val="24"/>
          <w:szCs w:val="24"/>
        </w:rPr>
        <w:tab/>
        <w:t>=&gt;</w:t>
      </w:r>
      <w:r w:rsidRPr="004C0131">
        <w:rPr>
          <w:rFonts w:ascii="Arial" w:hAnsi="Arial" w:cs="Arial"/>
          <w:sz w:val="24"/>
          <w:szCs w:val="24"/>
        </w:rPr>
        <w:tab/>
        <w:t>VK Preis Brutto</w:t>
      </w:r>
    </w:p>
    <w:p w:rsidR="004C0131" w:rsidRPr="004C0131" w:rsidRDefault="004C0131" w:rsidP="004C0131">
      <w:pPr>
        <w:pStyle w:val="KeinLeerraum"/>
        <w:ind w:left="4251" w:hanging="2835"/>
        <w:rPr>
          <w:rFonts w:ascii="Arial" w:hAnsi="Arial" w:cs="Arial"/>
          <w:sz w:val="24"/>
          <w:szCs w:val="24"/>
        </w:rPr>
      </w:pPr>
      <w:proofErr w:type="spellStart"/>
      <w:r w:rsidRPr="004C0131">
        <w:rPr>
          <w:rFonts w:ascii="Arial" w:hAnsi="Arial" w:cs="Arial"/>
          <w:sz w:val="24"/>
          <w:szCs w:val="24"/>
        </w:rPr>
        <w:t>SpPaDescLong</w:t>
      </w:r>
      <w:proofErr w:type="spellEnd"/>
      <w:r w:rsidRPr="004C0131">
        <w:rPr>
          <w:rFonts w:ascii="Arial" w:hAnsi="Arial" w:cs="Arial"/>
          <w:sz w:val="24"/>
          <w:szCs w:val="24"/>
        </w:rPr>
        <w:tab/>
        <w:t>=&gt;</w:t>
      </w:r>
      <w:r w:rsidRPr="004C0131">
        <w:rPr>
          <w:rFonts w:ascii="Arial" w:hAnsi="Arial" w:cs="Arial"/>
          <w:sz w:val="24"/>
          <w:szCs w:val="24"/>
        </w:rPr>
        <w:tab/>
        <w:t>Ersatzteil Beschreibung lang (EU-Reifenlabel)</w:t>
      </w:r>
    </w:p>
    <w:p w:rsidR="004C0131" w:rsidRDefault="004C0131" w:rsidP="004C0131">
      <w:pPr>
        <w:pStyle w:val="KeinLeerraum"/>
        <w:rPr>
          <w:rFonts w:ascii="Arial" w:hAnsi="Arial" w:cs="Arial"/>
          <w:sz w:val="24"/>
          <w:szCs w:val="24"/>
          <w:u w:val="single"/>
        </w:rPr>
      </w:pPr>
    </w:p>
    <w:p w:rsidR="004C0131" w:rsidRPr="004C0131" w:rsidRDefault="004C0131" w:rsidP="004C0131">
      <w:pPr>
        <w:pStyle w:val="KeinLeerraum"/>
        <w:ind w:left="708" w:firstLine="708"/>
        <w:rPr>
          <w:rFonts w:ascii="Arial" w:hAnsi="Arial" w:cs="Arial"/>
          <w:sz w:val="24"/>
          <w:szCs w:val="24"/>
          <w:u w:val="single"/>
        </w:rPr>
      </w:pPr>
      <w:r w:rsidRPr="004C0131">
        <w:rPr>
          <w:rFonts w:ascii="Arial" w:hAnsi="Arial" w:cs="Arial"/>
          <w:sz w:val="24"/>
          <w:szCs w:val="24"/>
          <w:u w:val="single"/>
        </w:rPr>
        <w:t xml:space="preserve">Tabelle </w:t>
      </w:r>
      <w:proofErr w:type="spellStart"/>
      <w:r w:rsidRPr="004C0131">
        <w:rPr>
          <w:rFonts w:ascii="Arial" w:hAnsi="Arial" w:cs="Arial"/>
          <w:sz w:val="24"/>
          <w:szCs w:val="24"/>
          <w:u w:val="single"/>
        </w:rPr>
        <w:t>SparePartsNumbers</w:t>
      </w:r>
      <w:proofErr w:type="spellEnd"/>
    </w:p>
    <w:p w:rsidR="004C0131" w:rsidRDefault="004C0131" w:rsidP="004C0131">
      <w:pPr>
        <w:pStyle w:val="KeinLeerraum"/>
        <w:ind w:left="1410"/>
        <w:rPr>
          <w:rFonts w:ascii="Arial" w:hAnsi="Arial" w:cs="Arial"/>
          <w:sz w:val="24"/>
          <w:szCs w:val="24"/>
        </w:rPr>
      </w:pPr>
      <w:r>
        <w:rPr>
          <w:rFonts w:ascii="Arial" w:hAnsi="Arial" w:cs="Arial"/>
          <w:sz w:val="24"/>
          <w:szCs w:val="24"/>
        </w:rPr>
        <w:t>In dieser Tabelle wird immer nach Nummerntyp und nach der Nummer gesucht. Wenn es die gesuchte Nummer mit dem Nummerntyp noch nicht gibt wird diese angelegt.</w:t>
      </w:r>
    </w:p>
    <w:p w:rsidR="004C0131" w:rsidRDefault="004C0131" w:rsidP="004C0131">
      <w:pPr>
        <w:pStyle w:val="KeinLeerraum"/>
        <w:ind w:left="1410"/>
        <w:rPr>
          <w:rFonts w:ascii="Arial" w:hAnsi="Arial" w:cs="Arial"/>
          <w:sz w:val="24"/>
          <w:szCs w:val="24"/>
        </w:rPr>
      </w:pPr>
    </w:p>
    <w:p w:rsidR="004C0131" w:rsidRPr="004C0131" w:rsidRDefault="004C0131" w:rsidP="004C0131">
      <w:pPr>
        <w:pStyle w:val="KeinLeerraum"/>
        <w:ind w:left="1410"/>
        <w:rPr>
          <w:rFonts w:ascii="Arial" w:hAnsi="Arial" w:cs="Arial"/>
          <w:sz w:val="24"/>
          <w:szCs w:val="24"/>
          <w:u w:val="single"/>
        </w:rPr>
      </w:pPr>
      <w:r w:rsidRPr="004C0131">
        <w:rPr>
          <w:rFonts w:ascii="Arial" w:hAnsi="Arial" w:cs="Arial"/>
          <w:sz w:val="24"/>
          <w:szCs w:val="24"/>
          <w:u w:val="single"/>
        </w:rPr>
        <w:t xml:space="preserve">Tabelle </w:t>
      </w:r>
      <w:proofErr w:type="spellStart"/>
      <w:r w:rsidRPr="004C0131">
        <w:rPr>
          <w:rFonts w:ascii="Arial" w:hAnsi="Arial" w:cs="Arial"/>
          <w:sz w:val="24"/>
          <w:szCs w:val="24"/>
          <w:u w:val="single"/>
        </w:rPr>
        <w:t>SparePartSpecials</w:t>
      </w:r>
      <w:proofErr w:type="spellEnd"/>
    </w:p>
    <w:p w:rsidR="004C0131" w:rsidRDefault="00594063" w:rsidP="004C0131">
      <w:pPr>
        <w:pStyle w:val="KeinLeerraum"/>
        <w:ind w:left="1410"/>
        <w:rPr>
          <w:rFonts w:ascii="Arial" w:hAnsi="Arial" w:cs="Arial"/>
          <w:sz w:val="24"/>
          <w:szCs w:val="24"/>
        </w:rPr>
      </w:pPr>
      <w:r w:rsidRPr="00594063">
        <w:rPr>
          <w:rFonts w:ascii="Arial" w:hAnsi="Arial" w:cs="Arial"/>
          <w:sz w:val="24"/>
          <w:szCs w:val="24"/>
        </w:rPr>
        <w:t>SpSpPriceEur1</w:t>
      </w:r>
      <w:r>
        <w:rPr>
          <w:rFonts w:ascii="Arial" w:hAnsi="Arial" w:cs="Arial"/>
          <w:sz w:val="24"/>
          <w:szCs w:val="24"/>
        </w:rPr>
        <w:tab/>
      </w:r>
      <w:r>
        <w:rPr>
          <w:rFonts w:ascii="Arial" w:hAnsi="Arial" w:cs="Arial"/>
          <w:sz w:val="24"/>
          <w:szCs w:val="24"/>
        </w:rPr>
        <w:tab/>
        <w:t>=&gt;</w:t>
      </w:r>
      <w:r w:rsidR="004E1289">
        <w:rPr>
          <w:rFonts w:ascii="Arial" w:hAnsi="Arial" w:cs="Arial"/>
          <w:sz w:val="24"/>
          <w:szCs w:val="24"/>
        </w:rPr>
        <w:tab/>
        <w:t>Sonderpreis 1</w:t>
      </w:r>
    </w:p>
    <w:p w:rsidR="00594063" w:rsidRDefault="00594063" w:rsidP="004C0131">
      <w:pPr>
        <w:pStyle w:val="KeinLeerraum"/>
        <w:ind w:left="1410"/>
        <w:rPr>
          <w:rFonts w:ascii="Arial" w:hAnsi="Arial" w:cs="Arial"/>
          <w:sz w:val="24"/>
          <w:szCs w:val="24"/>
        </w:rPr>
      </w:pPr>
      <w:r>
        <w:rPr>
          <w:rFonts w:ascii="Arial" w:hAnsi="Arial" w:cs="Arial"/>
          <w:sz w:val="24"/>
          <w:szCs w:val="24"/>
        </w:rPr>
        <w:t>SpSpPriceEur2</w:t>
      </w:r>
      <w:r w:rsidR="004E1289">
        <w:rPr>
          <w:rFonts w:ascii="Arial" w:hAnsi="Arial" w:cs="Arial"/>
          <w:sz w:val="24"/>
          <w:szCs w:val="24"/>
        </w:rPr>
        <w:tab/>
      </w:r>
      <w:r w:rsidR="004E1289">
        <w:rPr>
          <w:rFonts w:ascii="Arial" w:hAnsi="Arial" w:cs="Arial"/>
          <w:sz w:val="24"/>
          <w:szCs w:val="24"/>
        </w:rPr>
        <w:tab/>
        <w:t>=&gt;</w:t>
      </w:r>
      <w:r w:rsidR="004E1289">
        <w:rPr>
          <w:rFonts w:ascii="Arial" w:hAnsi="Arial" w:cs="Arial"/>
          <w:sz w:val="24"/>
          <w:szCs w:val="24"/>
        </w:rPr>
        <w:tab/>
        <w:t>Sonderpreis 2</w:t>
      </w:r>
    </w:p>
    <w:p w:rsidR="00594063" w:rsidRDefault="00594063" w:rsidP="004C0131">
      <w:pPr>
        <w:pStyle w:val="KeinLeerraum"/>
        <w:ind w:left="1410"/>
        <w:rPr>
          <w:rFonts w:ascii="Arial" w:hAnsi="Arial" w:cs="Arial"/>
          <w:sz w:val="24"/>
          <w:szCs w:val="24"/>
        </w:rPr>
      </w:pPr>
      <w:r>
        <w:rPr>
          <w:rFonts w:ascii="Arial" w:hAnsi="Arial" w:cs="Arial"/>
          <w:sz w:val="24"/>
          <w:szCs w:val="24"/>
        </w:rPr>
        <w:t>SpSpPriceEur3</w:t>
      </w:r>
      <w:r w:rsidR="004E1289">
        <w:rPr>
          <w:rFonts w:ascii="Arial" w:hAnsi="Arial" w:cs="Arial"/>
          <w:sz w:val="24"/>
          <w:szCs w:val="24"/>
        </w:rPr>
        <w:tab/>
      </w:r>
      <w:r w:rsidR="004E1289">
        <w:rPr>
          <w:rFonts w:ascii="Arial" w:hAnsi="Arial" w:cs="Arial"/>
          <w:sz w:val="24"/>
          <w:szCs w:val="24"/>
        </w:rPr>
        <w:tab/>
        <w:t xml:space="preserve">=&gt; </w:t>
      </w:r>
      <w:r w:rsidR="004E1289">
        <w:rPr>
          <w:rFonts w:ascii="Arial" w:hAnsi="Arial" w:cs="Arial"/>
          <w:sz w:val="24"/>
          <w:szCs w:val="24"/>
        </w:rPr>
        <w:tab/>
        <w:t>Sonderpreis 3</w:t>
      </w:r>
    </w:p>
    <w:p w:rsidR="00594063" w:rsidRDefault="00594063" w:rsidP="004C0131">
      <w:pPr>
        <w:pStyle w:val="KeinLeerraum"/>
        <w:ind w:left="1410"/>
        <w:rPr>
          <w:rFonts w:ascii="Arial" w:hAnsi="Arial" w:cs="Arial"/>
          <w:sz w:val="24"/>
          <w:szCs w:val="24"/>
        </w:rPr>
      </w:pPr>
      <w:proofErr w:type="spellStart"/>
      <w:r w:rsidRPr="00594063">
        <w:rPr>
          <w:rFonts w:ascii="Arial" w:hAnsi="Arial" w:cs="Arial"/>
          <w:sz w:val="24"/>
          <w:szCs w:val="24"/>
        </w:rPr>
        <w:t>SpSpUPEEur</w:t>
      </w:r>
      <w:proofErr w:type="spellEnd"/>
      <w:r>
        <w:rPr>
          <w:rFonts w:ascii="Arial" w:hAnsi="Arial" w:cs="Arial"/>
          <w:sz w:val="24"/>
          <w:szCs w:val="24"/>
        </w:rPr>
        <w:tab/>
      </w:r>
      <w:r>
        <w:rPr>
          <w:rFonts w:ascii="Arial" w:hAnsi="Arial" w:cs="Arial"/>
          <w:sz w:val="24"/>
          <w:szCs w:val="24"/>
        </w:rPr>
        <w:tab/>
        <w:t xml:space="preserve">=&gt; </w:t>
      </w:r>
      <w:r>
        <w:rPr>
          <w:rFonts w:ascii="Arial" w:hAnsi="Arial" w:cs="Arial"/>
          <w:sz w:val="24"/>
          <w:szCs w:val="24"/>
        </w:rPr>
        <w:tab/>
        <w:t>UPE</w:t>
      </w:r>
    </w:p>
    <w:p w:rsidR="00594063" w:rsidRDefault="00594063" w:rsidP="004C0131">
      <w:pPr>
        <w:pStyle w:val="KeinLeerraum"/>
        <w:ind w:left="1410"/>
        <w:rPr>
          <w:rFonts w:ascii="Arial" w:hAnsi="Arial" w:cs="Arial"/>
          <w:sz w:val="24"/>
          <w:szCs w:val="24"/>
        </w:rPr>
      </w:pPr>
      <w:proofErr w:type="spellStart"/>
      <w:r w:rsidRPr="00594063">
        <w:rPr>
          <w:rFonts w:ascii="Arial" w:hAnsi="Arial" w:cs="Arial"/>
          <w:sz w:val="24"/>
          <w:szCs w:val="24"/>
        </w:rPr>
        <w:t>SpPaPiecePremiumEur</w:t>
      </w:r>
      <w:proofErr w:type="spellEnd"/>
      <w:r>
        <w:rPr>
          <w:rFonts w:ascii="Arial" w:hAnsi="Arial" w:cs="Arial"/>
          <w:sz w:val="24"/>
          <w:szCs w:val="24"/>
        </w:rPr>
        <w:tab/>
        <w:t>=&gt;</w:t>
      </w:r>
      <w:r>
        <w:rPr>
          <w:rFonts w:ascii="Arial" w:hAnsi="Arial" w:cs="Arial"/>
          <w:sz w:val="24"/>
          <w:szCs w:val="24"/>
        </w:rPr>
        <w:tab/>
        <w:t>Stückprämie</w:t>
      </w:r>
    </w:p>
    <w:p w:rsidR="00594063" w:rsidRDefault="00594063" w:rsidP="004C0131">
      <w:pPr>
        <w:pStyle w:val="KeinLeerraum"/>
        <w:ind w:left="1410"/>
        <w:rPr>
          <w:rFonts w:ascii="Arial" w:hAnsi="Arial" w:cs="Arial"/>
          <w:sz w:val="24"/>
          <w:szCs w:val="24"/>
        </w:rPr>
      </w:pPr>
      <w:proofErr w:type="spellStart"/>
      <w:r w:rsidRPr="00594063">
        <w:rPr>
          <w:rFonts w:ascii="Arial" w:hAnsi="Arial" w:cs="Arial"/>
          <w:sz w:val="24"/>
          <w:szCs w:val="24"/>
        </w:rPr>
        <w:t>SpSpDiscUPE</w:t>
      </w:r>
      <w:proofErr w:type="spellEnd"/>
      <w:r>
        <w:rPr>
          <w:rFonts w:ascii="Arial" w:hAnsi="Arial" w:cs="Arial"/>
          <w:sz w:val="24"/>
          <w:szCs w:val="24"/>
        </w:rPr>
        <w:tab/>
      </w:r>
      <w:r>
        <w:rPr>
          <w:rFonts w:ascii="Arial" w:hAnsi="Arial" w:cs="Arial"/>
          <w:sz w:val="24"/>
          <w:szCs w:val="24"/>
        </w:rPr>
        <w:tab/>
        <w:t>=&gt;</w:t>
      </w:r>
      <w:r>
        <w:rPr>
          <w:rFonts w:ascii="Arial" w:hAnsi="Arial" w:cs="Arial"/>
          <w:sz w:val="24"/>
          <w:szCs w:val="24"/>
        </w:rPr>
        <w:tab/>
        <w:t>Rabatt auf UPE</w:t>
      </w:r>
    </w:p>
    <w:p w:rsidR="007404D4" w:rsidRDefault="007404D4" w:rsidP="004C0131">
      <w:pPr>
        <w:pStyle w:val="KeinLeerraum"/>
        <w:ind w:left="1410"/>
        <w:rPr>
          <w:rFonts w:ascii="Arial" w:hAnsi="Arial" w:cs="Arial"/>
          <w:sz w:val="24"/>
          <w:szCs w:val="24"/>
        </w:rPr>
      </w:pPr>
    </w:p>
    <w:p w:rsidR="007404D4" w:rsidRPr="007404D4" w:rsidRDefault="007404D4" w:rsidP="004C0131">
      <w:pPr>
        <w:pStyle w:val="KeinLeerraum"/>
        <w:ind w:left="1410"/>
        <w:rPr>
          <w:rFonts w:ascii="Arial" w:hAnsi="Arial" w:cs="Arial"/>
          <w:sz w:val="24"/>
          <w:szCs w:val="24"/>
          <w:u w:val="single"/>
        </w:rPr>
      </w:pPr>
      <w:r w:rsidRPr="007404D4">
        <w:rPr>
          <w:rFonts w:ascii="Arial" w:hAnsi="Arial" w:cs="Arial"/>
          <w:sz w:val="24"/>
          <w:szCs w:val="24"/>
          <w:u w:val="single"/>
        </w:rPr>
        <w:t xml:space="preserve">Tabelle </w:t>
      </w:r>
      <w:proofErr w:type="spellStart"/>
      <w:r w:rsidRPr="007404D4">
        <w:rPr>
          <w:rFonts w:ascii="Arial" w:hAnsi="Arial" w:cs="Arial"/>
          <w:sz w:val="24"/>
          <w:szCs w:val="24"/>
          <w:u w:val="single"/>
        </w:rPr>
        <w:t>SparePartsToStock</w:t>
      </w:r>
      <w:proofErr w:type="spellEnd"/>
    </w:p>
    <w:p w:rsidR="007404D4" w:rsidRPr="004C0131" w:rsidRDefault="00D243E2" w:rsidP="004C0131">
      <w:pPr>
        <w:pStyle w:val="KeinLeerraum"/>
        <w:ind w:left="1410"/>
        <w:rPr>
          <w:rFonts w:ascii="Arial" w:hAnsi="Arial" w:cs="Arial"/>
          <w:sz w:val="24"/>
          <w:szCs w:val="24"/>
        </w:rPr>
      </w:pPr>
      <w:r>
        <w:rPr>
          <w:rFonts w:ascii="Arial" w:hAnsi="Arial" w:cs="Arial"/>
          <w:sz w:val="24"/>
          <w:szCs w:val="24"/>
        </w:rPr>
        <w:t>Der Lagerbestand wird nur übernommen, so lange noch keine Lagerzuordnung besteht.</w:t>
      </w:r>
    </w:p>
    <w:sectPr w:rsidR="007404D4" w:rsidRPr="004C01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FA0"/>
    <w:multiLevelType w:val="hybridMultilevel"/>
    <w:tmpl w:val="F5706A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783EC0"/>
    <w:multiLevelType w:val="hybridMultilevel"/>
    <w:tmpl w:val="33A249BA"/>
    <w:lvl w:ilvl="0" w:tplc="91980F8E">
      <w:start w:val="2"/>
      <w:numFmt w:val="bullet"/>
      <w:lvlText w:val=""/>
      <w:lvlJc w:val="left"/>
      <w:pPr>
        <w:ind w:left="3900" w:hanging="360"/>
      </w:pPr>
      <w:rPr>
        <w:rFonts w:ascii="Wingdings" w:eastAsiaTheme="minorHAnsi" w:hAnsi="Wingdings"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nsid w:val="24DB2DEB"/>
    <w:multiLevelType w:val="hybridMultilevel"/>
    <w:tmpl w:val="FBDCF1EE"/>
    <w:lvl w:ilvl="0" w:tplc="657CAAA4">
      <w:start w:val="2"/>
      <w:numFmt w:val="bullet"/>
      <w:lvlText w:val=""/>
      <w:lvlJc w:val="left"/>
      <w:pPr>
        <w:ind w:left="3900" w:hanging="360"/>
      </w:pPr>
      <w:rPr>
        <w:rFonts w:ascii="Wingdings" w:eastAsiaTheme="minorHAnsi" w:hAnsi="Wingdings"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
    <w:nsid w:val="313E4268"/>
    <w:multiLevelType w:val="hybridMultilevel"/>
    <w:tmpl w:val="62F484A4"/>
    <w:lvl w:ilvl="0" w:tplc="0B946D9C">
      <w:numFmt w:val="bullet"/>
      <w:lvlText w:val="-"/>
      <w:lvlJc w:val="left"/>
      <w:pPr>
        <w:ind w:left="2484" w:hanging="360"/>
      </w:pPr>
      <w:rPr>
        <w:rFonts w:ascii="Arial" w:eastAsiaTheme="minorHAns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9B"/>
    <w:rsid w:val="00121E5A"/>
    <w:rsid w:val="00270E7E"/>
    <w:rsid w:val="00311E10"/>
    <w:rsid w:val="00336C9B"/>
    <w:rsid w:val="003C5DEB"/>
    <w:rsid w:val="003D28C5"/>
    <w:rsid w:val="004C0131"/>
    <w:rsid w:val="004E1289"/>
    <w:rsid w:val="005148B3"/>
    <w:rsid w:val="00555C6D"/>
    <w:rsid w:val="0058039F"/>
    <w:rsid w:val="00594063"/>
    <w:rsid w:val="007312E2"/>
    <w:rsid w:val="007404D4"/>
    <w:rsid w:val="007767A6"/>
    <w:rsid w:val="00863A8A"/>
    <w:rsid w:val="00A5289F"/>
    <w:rsid w:val="00B77ED2"/>
    <w:rsid w:val="00CD7864"/>
    <w:rsid w:val="00D243E2"/>
    <w:rsid w:val="00DA03E0"/>
    <w:rsid w:val="00DF00B0"/>
    <w:rsid w:val="00EA4397"/>
    <w:rsid w:val="00ED4475"/>
    <w:rsid w:val="00F6489B"/>
    <w:rsid w:val="00F9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89F"/>
    <w:pPr>
      <w:ind w:left="720"/>
      <w:contextualSpacing/>
    </w:pPr>
  </w:style>
  <w:style w:type="paragraph" w:styleId="KeinLeerraum">
    <w:name w:val="No Spacing"/>
    <w:uiPriority w:val="1"/>
    <w:qFormat/>
    <w:rsid w:val="00CD7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89F"/>
    <w:pPr>
      <w:ind w:left="720"/>
      <w:contextualSpacing/>
    </w:pPr>
  </w:style>
  <w:style w:type="paragraph" w:styleId="KeinLeerraum">
    <w:name w:val="No Spacing"/>
    <w:uiPriority w:val="1"/>
    <w:qFormat/>
    <w:rsid w:val="00CD7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EDV Ing Buero GmbH</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KSR</dc:creator>
  <cp:keywords/>
  <dc:description/>
  <cp:lastModifiedBy>KSR</cp:lastModifiedBy>
  <cp:revision>18</cp:revision>
  <dcterms:created xsi:type="dcterms:W3CDTF">2012-09-06T11:54:00Z</dcterms:created>
  <dcterms:modified xsi:type="dcterms:W3CDTF">2012-09-07T07:32:00Z</dcterms:modified>
</cp:coreProperties>
</file>