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Roboto" w:cs="Roboto" w:eastAsia="Roboto" w:hAnsi="Roboto"/>
          <w:sz w:val="24"/>
          <w:szCs w:val="24"/>
        </w:rPr>
      </w:pPr>
      <w:bookmarkStart w:colFirst="0" w:colLast="0" w:name="_3gte6gbx69j2" w:id="0"/>
      <w:bookmarkEnd w:id="0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User Demographics:</w:t>
      </w:r>
      <w:r w:rsidDel="00000000" w:rsidR="00000000" w:rsidRPr="00000000">
        <w:rPr>
          <w:rFonts w:ascii="Roboto" w:cs="Roboto" w:eastAsia="Roboto" w:hAnsi="Roboto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480"/>
        <w:tblGridChange w:id="0">
          <w:tblGrid>
            <w:gridCol w:w="2880"/>
            <w:gridCol w:w="6480"/>
          </w:tblGrid>
        </w:tblGridChange>
      </w:tblGrid>
      <w:tr>
        <w:tc>
          <w:tcPr>
            <w:shd w:fill="0a67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4"/>
                <w:szCs w:val="24"/>
                <w:rtl w:val="0"/>
              </w:rPr>
              <w:t xml:space="preserve">Audience Age Bracket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Roboto" w:cs="Roboto" w:eastAsia="Roboto" w:hAnsi="Roboto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sz w:val="24"/>
                <w:szCs w:val="24"/>
                <w:rtl w:val="0"/>
              </w:rPr>
              <w:t xml:space="preserve">Eg: 50% 18-25years, 20% 25-40years, majority 18-25years, main target audience is 18-25 years</w:t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rPr>
          <w:rFonts w:ascii="Roboto" w:cs="Roboto" w:eastAsia="Roboto" w:hAnsi="Roboto"/>
          <w:sz w:val="24"/>
          <w:szCs w:val="24"/>
        </w:rPr>
      </w:pPr>
      <w:bookmarkStart w:colFirst="0" w:colLast="0" w:name="_c4xoajoogmor" w:id="1"/>
      <w:bookmarkEnd w:id="1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IVA Context: </w:t>
      </w:r>
      <w:r w:rsidDel="00000000" w:rsidR="00000000" w:rsidRPr="00000000">
        <w:rPr>
          <w:rFonts w:ascii="Roboto" w:cs="Roboto" w:eastAsia="Roboto" w:hAnsi="Roboto"/>
          <w:b w:val="1"/>
          <w:i w:val="1"/>
          <w:rtl w:val="0"/>
        </w:rPr>
        <w:t xml:space="preserve">Business Name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480"/>
        <w:tblGridChange w:id="0">
          <w:tblGrid>
            <w:gridCol w:w="2880"/>
            <w:gridCol w:w="6480"/>
          </w:tblGrid>
        </w:tblGridChange>
      </w:tblGrid>
      <w:tr>
        <w:tc>
          <w:tcPr>
            <w:shd w:fill="0a67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Brand Personality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  <w:rtl w:val="0"/>
              </w:rPr>
              <w:t xml:space="preserve">- What are the qualities your brand stands for?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sz w:val="24"/>
                <w:szCs w:val="24"/>
                <w:rtl w:val="0"/>
              </w:rPr>
              <w:t xml:space="preserve">💡Reach out to your marketing/advertising department for more help on this :) </w:t>
            </w:r>
          </w:p>
        </w:tc>
      </w:tr>
      <w:tr>
        <w:tc>
          <w:tcPr>
            <w:shd w:fill="0a67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IVA Job Profile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  <w:rtl w:val="0"/>
              </w:rPr>
              <w:t xml:space="preserve">- What job would this chatbot have if it worked at your organisation?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Roboto" w:cs="Roboto" w:eastAsia="Roboto" w:hAnsi="Roboto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sz w:val="24"/>
                <w:szCs w:val="24"/>
                <w:rtl w:val="0"/>
              </w:rPr>
              <w:t xml:space="preserve">Eg: Customer service representative, sales lead</w:t>
            </w:r>
          </w:p>
        </w:tc>
      </w:tr>
      <w:tr>
        <w:tc>
          <w:tcPr>
            <w:shd w:fill="0a67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Top 3 Chatbot Personality Adjectives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Roboto" w:cs="Roboto" w:eastAsia="Roboto" w:hAnsi="Roboto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sz w:val="24"/>
                <w:szCs w:val="24"/>
                <w:rtl w:val="0"/>
              </w:rPr>
              <w:t xml:space="preserve">💡If your chatbot was a person what qualities would you have liked it to have?</w:t>
            </w:r>
          </w:p>
        </w:tc>
      </w:tr>
    </w:tbl>
    <w:p w:rsidR="00000000" w:rsidDel="00000000" w:rsidP="00000000" w:rsidRDefault="00000000" w:rsidRPr="00000000" w14:paraId="0000000C">
      <w:pPr>
        <w:pStyle w:val="Heading1"/>
        <w:rPr>
          <w:rFonts w:ascii="Roboto" w:cs="Roboto" w:eastAsia="Roboto" w:hAnsi="Roboto"/>
          <w:sz w:val="24"/>
          <w:szCs w:val="24"/>
        </w:rPr>
      </w:pPr>
      <w:bookmarkStart w:colFirst="0" w:colLast="0" w:name="_ahqcsq7mex6m" w:id="2"/>
      <w:bookmarkEnd w:id="2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IVA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Identity:</w:t>
      </w:r>
      <w:r w:rsidDel="00000000" w:rsidR="00000000" w:rsidRPr="00000000">
        <w:rPr>
          <w:rFonts w:ascii="Roboto" w:cs="Roboto" w:eastAsia="Roboto" w:hAnsi="Roboto"/>
          <w:b w:val="1"/>
          <w:i w:val="1"/>
          <w:rtl w:val="0"/>
        </w:rPr>
        <w:t xml:space="preserve"> Name Suggestions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480"/>
        <w:tblGridChange w:id="0">
          <w:tblGrid>
            <w:gridCol w:w="2880"/>
            <w:gridCol w:w="6480"/>
          </w:tblGrid>
        </w:tblGridChange>
      </w:tblGrid>
      <w:tr>
        <w:tc>
          <w:tcPr>
            <w:shd w:fill="0a67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IVA Name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  <w:rtl w:val="0"/>
              </w:rPr>
              <w:t xml:space="preserve">- What do you think the bot should be called? Give tentative suggestions.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sz w:val="24"/>
                <w:szCs w:val="24"/>
                <w:rtl w:val="0"/>
              </w:rPr>
              <w:t xml:space="preserve">💡Reach out to your marketing/advertising/creative department for more help on this :)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a67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IVA Gender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oboto" w:cs="Roboto" w:eastAsia="Roboto" w:hAnsi="Roboto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sz w:val="24"/>
                <w:szCs w:val="24"/>
                <w:rtl w:val="0"/>
              </w:rPr>
              <w:t xml:space="preserve">Male or Female or Neutral (If you have a non-english language requirement avoid gender neutral)</w:t>
            </w:r>
          </w:p>
        </w:tc>
      </w:tr>
      <w:tr>
        <w:tc>
          <w:tcPr>
            <w:shd w:fill="0a67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IVA Tone of Voice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oboto" w:cs="Roboto" w:eastAsia="Roboto" w:hAnsi="Roboto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sz w:val="24"/>
                <w:szCs w:val="24"/>
                <w:rtl w:val="0"/>
              </w:rPr>
              <w:t xml:space="preserve">Eg: guide, peer, friend</w:t>
            </w:r>
          </w:p>
        </w:tc>
      </w:tr>
    </w:tbl>
    <w:p w:rsidR="00000000" w:rsidDel="00000000" w:rsidP="00000000" w:rsidRDefault="00000000" w:rsidRPr="00000000" w14:paraId="00000014">
      <w:pPr>
        <w:pStyle w:val="Heading1"/>
        <w:rPr>
          <w:rFonts w:ascii="Roboto" w:cs="Roboto" w:eastAsia="Roboto" w:hAnsi="Roboto"/>
          <w:sz w:val="24"/>
          <w:szCs w:val="24"/>
        </w:rPr>
      </w:pPr>
      <w:bookmarkStart w:colFirst="0" w:colLast="0" w:name="_ubkvfdhjzw0k" w:id="3"/>
      <w:bookmarkEnd w:id="3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IVA Vocabulary: 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6510"/>
        <w:tblGridChange w:id="0">
          <w:tblGrid>
            <w:gridCol w:w="2850"/>
            <w:gridCol w:w="6510"/>
          </w:tblGrid>
        </w:tblGridChange>
      </w:tblGrid>
      <w:tr>
        <w:trPr>
          <w:trHeight w:val="420" w:hRule="atLeast"/>
        </w:trPr>
        <w:tc>
          <w:tcPr>
            <w:shd w:fill="0a67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Idiolect &amp; Standard Vocabulary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  <w:rtl w:val="0"/>
              </w:rPr>
              <w:t xml:space="preserve">What would the IVA say if the user said any of the following 👇🏻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boto" w:cs="Roboto" w:eastAsia="Roboto" w:hAnsi="Roboto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sz w:val="24"/>
                <w:szCs w:val="24"/>
                <w:rtl w:val="0"/>
              </w:rPr>
              <w:t xml:space="preserve">💡Mention phrases that are used for your band communication across channels. Make sure to tap on your brand personality while writing these responses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a67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  <w:rtl w:val="0"/>
              </w:rPr>
              <w:t xml:space="preserve">‘You are horrible: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a67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  <w:rtl w:val="0"/>
              </w:rPr>
              <w:t xml:space="preserve">‘Thanks for the help’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a67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  <w:rtl w:val="0"/>
              </w:rPr>
              <w:t xml:space="preserve">‘Hello’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a67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  <w:rtl w:val="0"/>
              </w:rPr>
              <w:t xml:space="preserve">‘Terrible Service’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a67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ffffff"/>
                <w:sz w:val="24"/>
                <w:szCs w:val="24"/>
                <w:rtl w:val="0"/>
              </w:rPr>
              <w:t xml:space="preserve">What would the IVA say if the bot does not understand something?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rPr>
          <w:rFonts w:ascii="Roboto" w:cs="Roboto" w:eastAsia="Roboto" w:hAnsi="Roboto"/>
          <w:b w:val="1"/>
        </w:rPr>
      </w:pPr>
      <w:bookmarkStart w:colFirst="0" w:colLast="0" w:name="_fs8x95te5geq" w:id="4"/>
      <w:bookmarkEnd w:id="4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Bot Avatar (not applicable for WhatsApp IVAs): 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Lastly, don’t forget to give it a face. 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🗝 Here’s a link to our IVA icon library for reference! You can download the template by clicking on the link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Roboto" w:cs="Roboto" w:eastAsia="Roboto" w:hAnsi="Roboto"/>
            <w:i w:val="1"/>
            <w:color w:val="1155cc"/>
            <w:u w:val="single"/>
            <w:rtl w:val="0"/>
          </w:rPr>
          <w:t xml:space="preserve">https://docs.haptik.ai/assets/IVA_Avatars.pptx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haptik.ai/assets/IVA_Avatars.ppt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